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73AC4" w14:textId="0F364F1F" w:rsidR="00AE34C5" w:rsidRDefault="003265F8">
      <w:r>
        <w:rPr>
          <w:rFonts w:eastAsiaTheme="minorHAnsi"/>
          <w:noProof/>
        </w:rPr>
        <mc:AlternateContent>
          <mc:Choice Requires="wps">
            <w:drawing>
              <wp:anchor distT="0" distB="0" distL="114300" distR="114300" simplePos="0" relativeHeight="251660288" behindDoc="0" locked="0" layoutInCell="1" allowOverlap="1" wp14:anchorId="31861122" wp14:editId="3B86D721">
                <wp:simplePos x="0" y="0"/>
                <wp:positionH relativeFrom="column">
                  <wp:posOffset>508000</wp:posOffset>
                </wp:positionH>
                <wp:positionV relativeFrom="paragraph">
                  <wp:posOffset>7423150</wp:posOffset>
                </wp:positionV>
                <wp:extent cx="5817870" cy="668020"/>
                <wp:effectExtent l="0" t="0" r="0" b="0"/>
                <wp:wrapNone/>
                <wp:docPr id="5" name="Dikdörtgen 5"/>
                <wp:cNvGraphicFramePr/>
                <a:graphic xmlns:a="http://schemas.openxmlformats.org/drawingml/2006/main">
                  <a:graphicData uri="http://schemas.microsoft.com/office/word/2010/wordprocessingShape">
                    <wps:wsp>
                      <wps:cNvSpPr/>
                      <wps:spPr>
                        <a:xfrm>
                          <a:off x="0" y="0"/>
                          <a:ext cx="5817870" cy="668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4"/>
                              <w:gridCol w:w="3036"/>
                            </w:tblGrid>
                            <w:tr w:rsidR="003265F8" w14:paraId="4AD86725" w14:textId="77777777" w:rsidTr="00EE429E">
                              <w:tc>
                                <w:tcPr>
                                  <w:tcW w:w="3019" w:type="dxa"/>
                                  <w:vAlign w:val="bottom"/>
                                  <w:hideMark/>
                                </w:tcPr>
                                <w:p w14:paraId="40C7F3A9" w14:textId="77777777" w:rsidR="003265F8" w:rsidRDefault="003265F8" w:rsidP="00EE429E">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51DB6519" w14:textId="77777777" w:rsidR="003265F8" w:rsidRDefault="003265F8" w:rsidP="00EE429E">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68C24D97" w14:textId="77777777" w:rsidR="003265F8" w:rsidRDefault="003265F8" w:rsidP="00EE429E">
                                  <w:pPr>
                                    <w:jc w:val="center"/>
                                    <w:rPr>
                                      <w:rFonts w:ascii="Maiandra GD" w:hAnsi="Maiandra GD"/>
                                      <w:color w:val="000000" w:themeColor="text1"/>
                                      <w:sz w:val="22"/>
                                      <w:szCs w:val="22"/>
                                      <w:lang w:eastAsia="en-US"/>
                                    </w:rPr>
                                  </w:pPr>
                                </w:p>
                              </w:tc>
                              <w:tc>
                                <w:tcPr>
                                  <w:tcW w:w="3036" w:type="dxa"/>
                                  <w:hideMark/>
                                </w:tcPr>
                                <w:p w14:paraId="01278E13" w14:textId="77777777" w:rsidR="003265F8" w:rsidRPr="00021738" w:rsidRDefault="003265F8" w:rsidP="00EE429E">
                                  <w:pPr>
                                    <w:jc w:val="center"/>
                                    <w:rPr>
                                      <w:rFonts w:ascii="Maiandra GD" w:hAnsi="Maiandra GD"/>
                                      <w:b/>
                                      <w:bCs/>
                                      <w:color w:val="000000" w:themeColor="text1"/>
                                      <w:sz w:val="22"/>
                                      <w:szCs w:val="22"/>
                                      <w:lang w:eastAsia="en-US"/>
                                    </w:rPr>
                                  </w:pPr>
                                  <w:r w:rsidRPr="00021738">
                                    <w:rPr>
                                      <w:rFonts w:ascii="Maiandra GD" w:hAnsi="Maiandra GD"/>
                                      <w:b/>
                                      <w:bCs/>
                                      <w:color w:val="000000" w:themeColor="text1"/>
                                      <w:sz w:val="22"/>
                                      <w:szCs w:val="22"/>
                                      <w:lang w:eastAsia="en-US"/>
                                    </w:rPr>
                                    <w:t>Orhan HALLAÇ</w:t>
                                  </w:r>
                                </w:p>
                                <w:p w14:paraId="658217D0" w14:textId="77777777" w:rsidR="003265F8" w:rsidRDefault="003265F8" w:rsidP="00EE429E">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Okul Müdürü</w:t>
                                  </w:r>
                                </w:p>
                              </w:tc>
                            </w:tr>
                          </w:tbl>
                          <w:p w14:paraId="6AF9E0EA" w14:textId="77777777" w:rsidR="003265F8" w:rsidRPr="000C16B6" w:rsidRDefault="003265F8" w:rsidP="003265F8">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861122" id="Dikdörtgen 5" o:spid="_x0000_s1026" style="position:absolute;margin-left:40pt;margin-top:584.5pt;width:458.1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" filled="f" stroked="f" strokeweight="2pt">
                <v:textbo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4"/>
                        <w:gridCol w:w="3036"/>
                      </w:tblGrid>
                      <w:tr w:rsidR="003265F8" w14:paraId="4AD86725" w14:textId="77777777" w:rsidTr="00EE429E">
                        <w:tc>
                          <w:tcPr>
                            <w:tcW w:w="3019" w:type="dxa"/>
                            <w:vAlign w:val="bottom"/>
                            <w:hideMark/>
                          </w:tcPr>
                          <w:p w14:paraId="40C7F3A9" w14:textId="77777777" w:rsidR="003265F8" w:rsidRDefault="003265F8" w:rsidP="00EE429E">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51DB6519" w14:textId="77777777" w:rsidR="003265F8" w:rsidRDefault="003265F8" w:rsidP="00EE429E">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68C24D97" w14:textId="77777777" w:rsidR="003265F8" w:rsidRDefault="003265F8" w:rsidP="00EE429E">
                            <w:pPr>
                              <w:jc w:val="center"/>
                              <w:rPr>
                                <w:rFonts w:ascii="Maiandra GD" w:hAnsi="Maiandra GD"/>
                                <w:color w:val="000000" w:themeColor="text1"/>
                                <w:sz w:val="22"/>
                                <w:szCs w:val="22"/>
                                <w:lang w:eastAsia="en-US"/>
                              </w:rPr>
                            </w:pPr>
                          </w:p>
                        </w:tc>
                        <w:tc>
                          <w:tcPr>
                            <w:tcW w:w="3036" w:type="dxa"/>
                            <w:hideMark/>
                          </w:tcPr>
                          <w:p w14:paraId="01278E13" w14:textId="77777777" w:rsidR="003265F8" w:rsidRPr="00021738" w:rsidRDefault="003265F8" w:rsidP="00EE429E">
                            <w:pPr>
                              <w:jc w:val="center"/>
                              <w:rPr>
                                <w:rFonts w:ascii="Maiandra GD" w:hAnsi="Maiandra GD"/>
                                <w:b/>
                                <w:bCs/>
                                <w:color w:val="000000" w:themeColor="text1"/>
                                <w:sz w:val="22"/>
                                <w:szCs w:val="22"/>
                                <w:lang w:eastAsia="en-US"/>
                              </w:rPr>
                            </w:pPr>
                            <w:r w:rsidRPr="00021738">
                              <w:rPr>
                                <w:rFonts w:ascii="Maiandra GD" w:hAnsi="Maiandra GD"/>
                                <w:b/>
                                <w:bCs/>
                                <w:color w:val="000000" w:themeColor="text1"/>
                                <w:sz w:val="22"/>
                                <w:szCs w:val="22"/>
                                <w:lang w:eastAsia="en-US"/>
                              </w:rPr>
                              <w:t>Orhan HALLAÇ</w:t>
                            </w:r>
                          </w:p>
                          <w:p w14:paraId="658217D0" w14:textId="77777777" w:rsidR="003265F8" w:rsidRDefault="003265F8" w:rsidP="00EE429E">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Okul Müdürü</w:t>
                            </w:r>
                          </w:p>
                        </w:tc>
                      </w:tr>
                    </w:tbl>
                    <w:p w14:paraId="6AF9E0EA" w14:textId="77777777" w:rsidR="003265F8" w:rsidRPr="000C16B6" w:rsidRDefault="003265F8" w:rsidP="003265F8">
                      <w:pPr>
                        <w:jc w:val="center"/>
                        <w:rPr>
                          <w:rFonts w:ascii="Maiandra GD" w:hAnsi="Maiandra GD"/>
                        </w:rPr>
                      </w:pPr>
                    </w:p>
                  </w:txbxContent>
                </v:textbox>
              </v:rect>
            </w:pict>
          </mc:Fallback>
        </mc:AlternateContent>
      </w:r>
      <w:r w:rsidR="0079400C">
        <w:rPr>
          <w:noProof/>
        </w:rPr>
        <mc:AlternateContent>
          <mc:Choice Requires="wps">
            <w:drawing>
              <wp:anchor distT="0" distB="0" distL="114300" distR="114300" simplePos="0" relativeHeight="251657216" behindDoc="0" locked="0" layoutInCell="1" allowOverlap="1" wp14:anchorId="4DE0DAB4" wp14:editId="7F858839">
                <wp:simplePos x="0" y="0"/>
                <wp:positionH relativeFrom="column">
                  <wp:posOffset>471351</wp:posOffset>
                </wp:positionH>
                <wp:positionV relativeFrom="paragraph">
                  <wp:posOffset>-624749</wp:posOffset>
                </wp:positionV>
                <wp:extent cx="5905500" cy="77152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59055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9FE0C" w14:textId="77777777" w:rsidR="003A3C14" w:rsidRPr="007E58D8" w:rsidRDefault="00205F9D" w:rsidP="007E58D8">
                            <w:pPr>
                              <w:shd w:val="clear" w:color="auto" w:fill="00B0F0"/>
                              <w:jc w:val="center"/>
                              <w:rPr>
                                <w:rFonts w:ascii="Maiandra GD" w:hAnsi="Maiandra GD" w:cs="Arial"/>
                                <w:color w:val="FFC000"/>
                                <w:spacing w:val="20"/>
                                <w:sz w:val="30"/>
                                <w:szCs w:val="30"/>
                                <w14:shadow w14:blurRad="50800" w14:dist="38100" w14:dir="5400000" w14:sx="100000" w14:sy="100000" w14:kx="0" w14:ky="0" w14:algn="t">
                                  <w14:srgbClr w14:val="000000">
                                    <w14:alpha w14:val="60000"/>
                                  </w14:srgbClr>
                                </w14:shadow>
                              </w:rPr>
                            </w:pPr>
                            <w:r w:rsidRPr="007E58D8">
                              <w:rPr>
                                <w:rFonts w:ascii="Maiandra GD" w:hAnsi="Maiandra GD" w:cs="Arial"/>
                                <w:b/>
                                <w:color w:val="FFC000"/>
                                <w:spacing w:val="20"/>
                                <w:sz w:val="30"/>
                                <w:szCs w:val="30"/>
                                <w14:shadow w14:blurRad="50800" w14:dist="38100" w14:dir="5400000" w14:sx="100000" w14:sy="100000" w14:kx="0" w14:ky="0" w14:algn="t">
                                  <w14:srgbClr w14:val="000000">
                                    <w14:alpha w14:val="60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YATILI ÖĞRENCİ YEMEK TABELASI DÜZENLEMESİ VE GÜNLÜK ERZAK ÇIKARMA TALİMATI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DE0DAB4" id="_x0000_t202" coordsize="21600,21600" o:spt="202" path="m,l,21600r21600,l21600,xe">
                <v:stroke joinstyle="miter"/>
                <v:path gradientshapeok="t" o:connecttype="rect"/>
              </v:shapetype>
              <v:shape id="Metin Kutusu 3" o:spid="_x0000_s1027" type="#_x0000_t202" style="position:absolute;margin-left:37.1pt;margin-top:-49.2pt;width:46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" filled="f" stroked="f" strokeweight=".5pt">
                <v:textbox>
                  <w:txbxContent>
                    <w:p w14:paraId="6749FE0C" w14:textId="77777777" w:rsidR="003A3C14" w:rsidRPr="007E58D8" w:rsidRDefault="00205F9D" w:rsidP="007E58D8">
                      <w:pPr>
                        <w:shd w:val="clear" w:color="auto" w:fill="00B0F0"/>
                        <w:jc w:val="center"/>
                        <w:rPr>
                          <w:rFonts w:ascii="Maiandra GD" w:hAnsi="Maiandra GD" w:cs="Arial"/>
                          <w:color w:val="FFC000"/>
                          <w:spacing w:val="20"/>
                          <w:sz w:val="30"/>
                          <w:szCs w:val="30"/>
                          <w14:shadow w14:blurRad="50800" w14:dist="38100" w14:dir="5400000" w14:sx="100000" w14:sy="100000" w14:kx="0" w14:ky="0" w14:algn="t">
                            <w14:srgbClr w14:val="000000">
                              <w14:alpha w14:val="60000"/>
                            </w14:srgbClr>
                          </w14:shadow>
                        </w:rPr>
                      </w:pPr>
                      <w:r w:rsidRPr="007E58D8">
                        <w:rPr>
                          <w:rFonts w:ascii="Maiandra GD" w:hAnsi="Maiandra GD" w:cs="Arial"/>
                          <w:b/>
                          <w:color w:val="FFC000"/>
                          <w:spacing w:val="20"/>
                          <w:sz w:val="30"/>
                          <w:szCs w:val="30"/>
                          <w14:shadow w14:blurRad="50800" w14:dist="38100" w14:dir="5400000" w14:sx="100000" w14:sy="100000" w14:kx="0" w14:ky="0" w14:algn="t">
                            <w14:srgbClr w14:val="000000">
                              <w14:alpha w14:val="60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YATILI ÖĞRENCİ YEMEK TABELASI DÜZENLEMESİ VE GÜNLÜK ERZAK ÇIKARMA TALİMATI</w:t>
                      </w:r>
                    </w:p>
                  </w:txbxContent>
                </v:textbox>
              </v:shape>
            </w:pict>
          </mc:Fallback>
        </mc:AlternateContent>
      </w:r>
      <w:r w:rsidR="0079400C">
        <w:rPr>
          <w:noProof/>
        </w:rPr>
        <mc:AlternateContent>
          <mc:Choice Requires="wps">
            <w:drawing>
              <wp:anchor distT="0" distB="0" distL="114300" distR="114300" simplePos="0" relativeHeight="251656192" behindDoc="0" locked="0" layoutInCell="1" allowOverlap="1" wp14:anchorId="2F6D8DD2" wp14:editId="18E682D0">
                <wp:simplePos x="0" y="0"/>
                <wp:positionH relativeFrom="column">
                  <wp:posOffset>750207</wp:posOffset>
                </wp:positionH>
                <wp:positionV relativeFrom="paragraph">
                  <wp:posOffset>145415</wp:posOffset>
                </wp:positionV>
                <wp:extent cx="5600700" cy="7343775"/>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600700" cy="7343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9E47D" w14:textId="77777777" w:rsidR="003A3C14" w:rsidRPr="00780B92" w:rsidRDefault="003A3C14" w:rsidP="00895E43">
                            <w:pPr>
                              <w:spacing w:after="60"/>
                              <w:jc w:val="both"/>
                              <w:rPr>
                                <w:rFonts w:ascii="Maiandra GD" w:hAnsi="Maiandra GD" w:cs="Arial"/>
                                <w:b/>
                                <w:bCs/>
                                <w:sz w:val="22"/>
                              </w:rPr>
                            </w:pPr>
                            <w:r w:rsidRPr="00780B92">
                              <w:rPr>
                                <w:rFonts w:ascii="Maiandra GD" w:hAnsi="Maiandra GD" w:cs="Arial"/>
                                <w:b/>
                                <w:bCs/>
                                <w:szCs w:val="28"/>
                              </w:rPr>
                              <w:tab/>
                            </w:r>
                            <w:r w:rsidR="00205F9D" w:rsidRPr="007E58D8">
                              <w:rPr>
                                <w:rFonts w:ascii="Maiandra GD" w:hAnsi="Maiandra GD" w:cs="Arial"/>
                                <w:b/>
                                <w:bCs/>
                                <w:color w:val="FF0000"/>
                                <w:sz w:val="22"/>
                              </w:rPr>
                              <w:t>Yatılı öğrenci yemek tabelası düzenlemesi ve ambardan günlük erzak çıkarımı ile muayene kabul işlemleri aşağıda yazılı olduğu şekilde yapılır.</w:t>
                            </w:r>
                          </w:p>
                          <w:p w14:paraId="3A1F8054"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Pansiyon ambar memuru; günlük tabelaya girecek kişi sayısını sorumlu müdür yardımcısından alarak yemek listesine uygun tabela cetveli miktar düzenlemesi hazırlar ve günlük kişi başı yemek maliyet çizelgesi hazırlanır.</w:t>
                            </w:r>
                          </w:p>
                          <w:p w14:paraId="658AE616"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Günlük tabela çizelgesinde yazılı erzakın çıkarılması, çizelgenin okul müdürlüğüne onaylatılmasından sonra başlanır.</w:t>
                            </w:r>
                          </w:p>
                          <w:p w14:paraId="1CA9D673"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Erzak çıkarımı her gün saat 15.30—16.00 arasında yapılır.</w:t>
                            </w:r>
                          </w:p>
                          <w:p w14:paraId="3A94C84E"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Erzak çıkarımında ilgili müdür yardımcısı (belletici öğretmen bulunmadığı zaman) Nöbetçi belletici öğretmen, ambar memuru, aşçıbaşı ve yemekhane nöbetçi öğrenci hazır bulunur.</w:t>
                            </w:r>
                          </w:p>
                          <w:p w14:paraId="78D51998"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Çıkarılan erzakın tabela mevcuduna göre tam, sağlam ve temiz olmalarına dikkat edilir. Tadı ve miktar kontrolü yapıldıktan sonra aşçıya teslim edilir. (tutanak ile)</w:t>
                            </w:r>
                          </w:p>
                          <w:p w14:paraId="2243E471"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 xml:space="preserve">Taze meyve ve sebzeler ile bozulacak cinsten günlük gelecek(balık-süt-yağ-yoğurt </w:t>
                            </w:r>
                            <w:proofErr w:type="spellStart"/>
                            <w:r w:rsidRPr="00780B92">
                              <w:rPr>
                                <w:rFonts w:ascii="Maiandra GD" w:hAnsi="Maiandra GD" w:cs="Arial"/>
                                <w:sz w:val="22"/>
                              </w:rPr>
                              <w:t>v.b</w:t>
                            </w:r>
                            <w:proofErr w:type="spellEnd"/>
                            <w:r w:rsidRPr="00780B92">
                              <w:rPr>
                                <w:rFonts w:ascii="Maiandra GD" w:hAnsi="Maiandra GD" w:cs="Arial"/>
                                <w:sz w:val="22"/>
                              </w:rPr>
                              <w:t>.) tabelaya konulmuş ise mutfağa tesliminden önce, muayene komisyon üyeleri tarafından kesin kontrolden geçmedikçe pişirilmeye ve yedirilmeye konulmaz.</w:t>
                            </w:r>
                          </w:p>
                          <w:p w14:paraId="219F7F38"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Sağlık şartlarına uygunluğu muayene ve kontrolden geçirilmeden mutfağa alınan ve yedirilmek üzere hazırlığa konulan erzakın akıbetinden aşçı ve ambar memuru birinci derece sorumludur.</w:t>
                            </w:r>
                          </w:p>
                          <w:p w14:paraId="7EE05BB6"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Günlük erzak çıkarımı tamamlandıktan sonra tabela listesi ilgililerce (belletici öğretmen, nöbetçi öğrenci, aşçı) orada imza edilir. Mutfağa teslimi yapılan erzakın korunmasından teslim alan aşçı sorumludur.</w:t>
                            </w:r>
                          </w:p>
                          <w:p w14:paraId="002B4331"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Erzak ambarına konulmak üzere pazarlık usulü ve ihale yoluyla satın alın yiyecek maddeleri her ne olursa olsun muayene komisyon üyelerinin kontrol ve kabulünden geçmedikçe ambara veya mutfağa alınmaz. Bu kaideye aykırı davranışlar kanuni kovuşturmaya nedendir.</w:t>
                            </w:r>
                          </w:p>
                          <w:p w14:paraId="16BD5BD6"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Tabelaya göre pişirilen ve yedirilmek üzere dağıtıma hazırlanan, yemek, dağıtım saatinden yarım saat önce tat ve lezzet kontrolü yapılması içi yemek numuneleri aşçı tarafından bir tepsiye konularak muayene getirilir.</w:t>
                            </w:r>
                          </w:p>
                          <w:p w14:paraId="7978DA96"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Öğle yemekleri pansiyon müdür yardımcıları tarafından, akşam ve sabah yemekleri Nöbetçi belletici öğretmen tarafından kontrol edilecektir.</w:t>
                            </w:r>
                          </w:p>
                          <w:p w14:paraId="2C669D64" w14:textId="77777777" w:rsidR="004A582E"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Erzak ambarı olarak kullanılan depo kapısı çift kilitli olarak kapatılır. Anahtarın biri ambar memurunda, diğeri Pansiyon Müdür Yardımcısında bulunur. İzinli ayrılan anahtarı Müdür</w:t>
                            </w:r>
                            <w:r w:rsidRPr="00780B92">
                              <w:rPr>
                                <w:rFonts w:ascii="Maiandra GD" w:hAnsi="Maiandra GD" w:cs="Arial"/>
                                <w:szCs w:val="28"/>
                              </w:rPr>
                              <w:t xml:space="preserve"> </w:t>
                            </w:r>
                            <w:r w:rsidRPr="00780B92">
                              <w:rPr>
                                <w:rFonts w:ascii="Maiandra GD" w:hAnsi="Maiandra GD" w:cs="Arial"/>
                                <w:sz w:val="22"/>
                              </w:rPr>
                              <w:t>Başyardımcısına teslim eder.</w:t>
                            </w:r>
                          </w:p>
                        </w:txbxContent>
                      </wps:txbx>
                      <wps:bodyPr rot="0" spcFirstLastPara="0" vertOverflow="overflow" horzOverflow="overflow" vert="horz" wrap="square" lIns="144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D8DD2" id="Metin Kutusu 2" o:spid="_x0000_s1028" type="#_x0000_t202" style="position:absolute;margin-left:59.05pt;margin-top:11.45pt;width:441pt;height:57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" filled="f" stroked="f" strokeweight=".5pt">
                <v:textbox inset="4mm,,3mm">
                  <w:txbxContent>
                    <w:p w14:paraId="58D9E47D" w14:textId="77777777" w:rsidR="003A3C14" w:rsidRPr="00780B92" w:rsidRDefault="003A3C14" w:rsidP="00895E43">
                      <w:pPr>
                        <w:spacing w:after="60"/>
                        <w:jc w:val="both"/>
                        <w:rPr>
                          <w:rFonts w:ascii="Maiandra GD" w:hAnsi="Maiandra GD" w:cs="Arial"/>
                          <w:b/>
                          <w:bCs/>
                          <w:sz w:val="22"/>
                        </w:rPr>
                      </w:pPr>
                      <w:r w:rsidRPr="00780B92">
                        <w:rPr>
                          <w:rFonts w:ascii="Maiandra GD" w:hAnsi="Maiandra GD" w:cs="Arial"/>
                          <w:b/>
                          <w:bCs/>
                          <w:szCs w:val="28"/>
                        </w:rPr>
                        <w:tab/>
                      </w:r>
                      <w:r w:rsidR="00205F9D" w:rsidRPr="007E58D8">
                        <w:rPr>
                          <w:rFonts w:ascii="Maiandra GD" w:hAnsi="Maiandra GD" w:cs="Arial"/>
                          <w:b/>
                          <w:bCs/>
                          <w:color w:val="FF0000"/>
                          <w:sz w:val="22"/>
                        </w:rPr>
                        <w:t>Yatılı öğrenci yemek tabelası düzenlemesi ve ambardan günlük erzak çıkarımı ile muayene kabul işlemleri aşağıda yazılı olduğu şekilde yapılır.</w:t>
                      </w:r>
                    </w:p>
                    <w:p w14:paraId="3A1F8054"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Pansiyon ambar memuru; günlük tabelaya girecek kişi sayısını sorumlu müdür yardımcısından alarak yemek listesine uygun tabela cetveli miktar düzenlemesi hazırlar ve günlük kişi başı yemek maliyet çizelgesi hazırlanır.</w:t>
                      </w:r>
                    </w:p>
                    <w:p w14:paraId="658AE616"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Günlük tabela çizelgesinde yazılı erzakın çıkarılması, çizelgenin okul müdürlüğüne onaylatılmasından sonra başlanır.</w:t>
                      </w:r>
                    </w:p>
                    <w:p w14:paraId="1CA9D673"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Erzak çıkarımı her gün saat 15.30—16.00 arasında yapılır.</w:t>
                      </w:r>
                    </w:p>
                    <w:p w14:paraId="3A94C84E"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Erzak çıkarımında ilgili müdür yardımcısı (belletici öğretmen bulunmadığı zaman) Nöbetçi belletici öğretmen, ambar memuru, aşçıbaşı ve yemekhane nöbetçi öğrenci hazır bulunur.</w:t>
                      </w:r>
                    </w:p>
                    <w:p w14:paraId="78D51998"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Çıkarılan erzakın tabela mevcuduna göre tam, sağlam ve temiz olmalarına dikkat edilir. Tadı ve miktar kontrolü yapıldıktan sonra aşçıya teslim edilir. (tutanak ile)</w:t>
                      </w:r>
                    </w:p>
                    <w:p w14:paraId="2243E471"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 xml:space="preserve">Taze meyve ve sebzeler ile bozulacak cinsten günlük gelecek(balık-süt-yağ-yoğurt </w:t>
                      </w:r>
                      <w:proofErr w:type="spellStart"/>
                      <w:r w:rsidRPr="00780B92">
                        <w:rPr>
                          <w:rFonts w:ascii="Maiandra GD" w:hAnsi="Maiandra GD" w:cs="Arial"/>
                          <w:sz w:val="22"/>
                        </w:rPr>
                        <w:t>v.b</w:t>
                      </w:r>
                      <w:proofErr w:type="spellEnd"/>
                      <w:r w:rsidRPr="00780B92">
                        <w:rPr>
                          <w:rFonts w:ascii="Maiandra GD" w:hAnsi="Maiandra GD" w:cs="Arial"/>
                          <w:sz w:val="22"/>
                        </w:rPr>
                        <w:t>.) tabelaya konulmuş ise mutfağa tesliminden önce, muayene komisyon üyeleri tarafından kesin kontrolden geçmedikçe pişirilmeye ve yedirilmeye konulmaz.</w:t>
                      </w:r>
                    </w:p>
                    <w:p w14:paraId="219F7F38"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Sağlık şartlarına uygunluğu muayene ve kontrolden geçirilmeden mutfağa alınan ve yedirilmek üzere hazırlığa konulan erzakın akıbetinden aşçı ve ambar memuru birinci derece sorumludur.</w:t>
                      </w:r>
                    </w:p>
                    <w:p w14:paraId="7EE05BB6"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Günlük erzak çıkarımı tamamlandıktan sonra tabela listesi ilgililerce (belletici öğretmen, nöbetçi öğrenci, aşçı) orada imza edilir. Mutfağa teslimi yapılan erzakın korunmasından teslim alan aşçı sorumludur.</w:t>
                      </w:r>
                    </w:p>
                    <w:p w14:paraId="002B4331"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Erzak ambarına konulmak üzere pazarlık usulü ve ihale yoluyla satın alın yiyecek maddeleri her ne olursa olsun muayene komisyon üyelerinin kontrol ve kabulünden geçmedikçe ambara veya mutfağa alınmaz. Bu kaideye aykırı davranışlar kanuni kovuşturmaya nedendir.</w:t>
                      </w:r>
                    </w:p>
                    <w:p w14:paraId="16BD5BD6"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Tabelaya göre pişirilen ve yedirilmek üzere dağıtıma hazırlanan, yemek, dağıtım saatinden yarım saat önce tat ve lezzet kontrolü yapılması içi yemek numuneleri aşçı tarafından bir tepsiye konularak muayene getirilir.</w:t>
                      </w:r>
                    </w:p>
                    <w:p w14:paraId="7978DA96" w14:textId="77777777" w:rsidR="00205F9D"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Öğle yemekleri pansiyon müdür yardımcıları tarafından, akşam ve sabah yemekleri Nöbetçi belletici öğretmen tarafından kontrol edilecektir.</w:t>
                      </w:r>
                    </w:p>
                    <w:p w14:paraId="2C669D64" w14:textId="77777777" w:rsidR="004A582E" w:rsidRPr="00780B92" w:rsidRDefault="00205F9D" w:rsidP="00895E43">
                      <w:pPr>
                        <w:numPr>
                          <w:ilvl w:val="0"/>
                          <w:numId w:val="2"/>
                        </w:numPr>
                        <w:spacing w:after="60"/>
                        <w:ind w:left="226" w:hanging="113"/>
                        <w:jc w:val="both"/>
                        <w:rPr>
                          <w:rFonts w:ascii="Maiandra GD" w:hAnsi="Maiandra GD" w:cs="Arial"/>
                          <w:sz w:val="22"/>
                        </w:rPr>
                      </w:pPr>
                      <w:r w:rsidRPr="00780B92">
                        <w:rPr>
                          <w:rFonts w:ascii="Maiandra GD" w:hAnsi="Maiandra GD" w:cs="Arial"/>
                          <w:sz w:val="22"/>
                        </w:rPr>
                        <w:t>Erzak ambarı olarak kullanılan depo kapısı çift kilitli olarak kapatılır. Anahtarın biri ambar memurunda, diğeri Pansiyon Müdür Yardımcısında bulunur. İzinli ayrılan anahtarı Müdür</w:t>
                      </w:r>
                      <w:r w:rsidRPr="00780B92">
                        <w:rPr>
                          <w:rFonts w:ascii="Maiandra GD" w:hAnsi="Maiandra GD" w:cs="Arial"/>
                          <w:szCs w:val="28"/>
                        </w:rPr>
                        <w:t xml:space="preserve"> </w:t>
                      </w:r>
                      <w:r w:rsidRPr="00780B92">
                        <w:rPr>
                          <w:rFonts w:ascii="Maiandra GD" w:hAnsi="Maiandra GD" w:cs="Arial"/>
                          <w:sz w:val="22"/>
                        </w:rPr>
                        <w:t>Başyardımcısına teslim eder.</w:t>
                      </w:r>
                    </w:p>
                  </w:txbxContent>
                </v:textbox>
              </v:shape>
            </w:pict>
          </mc:Fallback>
        </mc:AlternateContent>
      </w:r>
      <w:r w:rsidR="009865AA">
        <w:rPr>
          <w:noProof/>
        </w:rPr>
        <w:drawing>
          <wp:anchor distT="0" distB="0" distL="114300" distR="114300" simplePos="0" relativeHeight="251658240" behindDoc="1" locked="0" layoutInCell="1" allowOverlap="1" wp14:anchorId="5E353104" wp14:editId="39A63CEC">
            <wp:simplePos x="0" y="0"/>
            <wp:positionH relativeFrom="column">
              <wp:posOffset>-140970</wp:posOffset>
            </wp:positionH>
            <wp:positionV relativeFrom="paragraph">
              <wp:posOffset>-1454785</wp:posOffset>
            </wp:positionV>
            <wp:extent cx="7153275" cy="102679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BOR-C [Conver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275" cy="10267950"/>
                    </a:xfrm>
                    <a:prstGeom prst="rect">
                      <a:avLst/>
                    </a:prstGeom>
                  </pic:spPr>
                </pic:pic>
              </a:graphicData>
            </a:graphic>
            <wp14:sizeRelH relativeFrom="page">
              <wp14:pctWidth>0</wp14:pctWidth>
            </wp14:sizeRelH>
            <wp14:sizeRelV relativeFrom="page">
              <wp14:pctHeight>0</wp14:pctHeight>
            </wp14:sizeRelV>
          </wp:anchor>
        </w:drawing>
      </w:r>
    </w:p>
    <w:sectPr w:rsidR="00AE34C5" w:rsidSect="004A582E">
      <w:headerReference w:type="default" r:id="rId8"/>
      <w:pgSz w:w="11906" w:h="16838" w:code="9"/>
      <w:pgMar w:top="2591" w:right="567" w:bottom="567" w:left="56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CCBA6" w14:textId="77777777" w:rsidR="003879AA" w:rsidRDefault="003879AA" w:rsidP="004A582E">
      <w:r>
        <w:separator/>
      </w:r>
    </w:p>
  </w:endnote>
  <w:endnote w:type="continuationSeparator" w:id="0">
    <w:p w14:paraId="59293304" w14:textId="77777777" w:rsidR="003879AA" w:rsidRDefault="003879AA" w:rsidP="004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BF4BD" w14:textId="77777777" w:rsidR="003879AA" w:rsidRDefault="003879AA" w:rsidP="004A582E">
      <w:r>
        <w:separator/>
      </w:r>
    </w:p>
  </w:footnote>
  <w:footnote w:type="continuationSeparator" w:id="0">
    <w:p w14:paraId="460DFBF1" w14:textId="77777777" w:rsidR="003879AA" w:rsidRDefault="003879AA" w:rsidP="004A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4FE7" w14:textId="77777777" w:rsidR="004A582E" w:rsidRDefault="004A582E" w:rsidP="004A582E">
    <w:pPr>
      <w:pStyle w:val="stBilgi"/>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12E5A"/>
    <w:multiLevelType w:val="hybridMultilevel"/>
    <w:tmpl w:val="9D16E834"/>
    <w:lvl w:ilvl="0" w:tplc="9EBE59E8">
      <w:start w:val="1"/>
      <w:numFmt w:val="decimal"/>
      <w:lvlText w:val="%1."/>
      <w:lvlJc w:val="righ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657130"/>
    <w:multiLevelType w:val="hybridMultilevel"/>
    <w:tmpl w:val="738AE992"/>
    <w:lvl w:ilvl="0" w:tplc="4B0EBEA0">
      <w:start w:val="1"/>
      <w:numFmt w:val="decimal"/>
      <w:lvlText w:val="%1."/>
      <w:lvlJc w:val="righ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5842AC8"/>
    <w:multiLevelType w:val="hybridMultilevel"/>
    <w:tmpl w:val="D98EA0A0"/>
    <w:lvl w:ilvl="0" w:tplc="041F000F">
      <w:start w:val="1"/>
      <w:numFmt w:val="decimal"/>
      <w:lvlText w:val="%1."/>
      <w:lvlJc w:val="left"/>
      <w:pPr>
        <w:tabs>
          <w:tab w:val="num" w:pos="2345"/>
        </w:tabs>
        <w:ind w:left="2345" w:hanging="360"/>
      </w:p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82E"/>
    <w:rsid w:val="0008108C"/>
    <w:rsid w:val="000C5220"/>
    <w:rsid w:val="001346D8"/>
    <w:rsid w:val="00205F9D"/>
    <w:rsid w:val="002328BE"/>
    <w:rsid w:val="00263CC5"/>
    <w:rsid w:val="002A23A4"/>
    <w:rsid w:val="003265F8"/>
    <w:rsid w:val="0036292E"/>
    <w:rsid w:val="003879AA"/>
    <w:rsid w:val="003A3C14"/>
    <w:rsid w:val="003C4BE9"/>
    <w:rsid w:val="004A582E"/>
    <w:rsid w:val="004F0615"/>
    <w:rsid w:val="00501A32"/>
    <w:rsid w:val="00503FD9"/>
    <w:rsid w:val="00507FF1"/>
    <w:rsid w:val="005277A5"/>
    <w:rsid w:val="00583545"/>
    <w:rsid w:val="00664A27"/>
    <w:rsid w:val="00780B92"/>
    <w:rsid w:val="0079400C"/>
    <w:rsid w:val="007E58D8"/>
    <w:rsid w:val="007F6EBD"/>
    <w:rsid w:val="00826235"/>
    <w:rsid w:val="00895E43"/>
    <w:rsid w:val="008E3334"/>
    <w:rsid w:val="00953CDA"/>
    <w:rsid w:val="009865AA"/>
    <w:rsid w:val="00AE34C5"/>
    <w:rsid w:val="00B065B5"/>
    <w:rsid w:val="00B56EE7"/>
    <w:rsid w:val="00CA16EA"/>
    <w:rsid w:val="00CA2912"/>
    <w:rsid w:val="00CA4537"/>
    <w:rsid w:val="00DA252F"/>
    <w:rsid w:val="00E81D6E"/>
    <w:rsid w:val="00FF67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7E8B1"/>
  <w15:docId w15:val="{478FA453-C866-4FA4-B944-F89D7290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582E"/>
    <w:pPr>
      <w:tabs>
        <w:tab w:val="center" w:pos="4536"/>
        <w:tab w:val="right" w:pos="9072"/>
      </w:tabs>
    </w:pPr>
  </w:style>
  <w:style w:type="character" w:customStyle="1" w:styleId="stBilgiChar">
    <w:name w:val="Üst Bilgi Char"/>
    <w:basedOn w:val="VarsaylanParagrafYazTipi"/>
    <w:link w:val="stBilgi"/>
    <w:uiPriority w:val="99"/>
    <w:rsid w:val="004A582E"/>
  </w:style>
  <w:style w:type="paragraph" w:styleId="AltBilgi">
    <w:name w:val="footer"/>
    <w:basedOn w:val="Normal"/>
    <w:link w:val="AltBilgiChar"/>
    <w:uiPriority w:val="99"/>
    <w:unhideWhenUsed/>
    <w:rsid w:val="004A582E"/>
    <w:pPr>
      <w:tabs>
        <w:tab w:val="center" w:pos="4536"/>
        <w:tab w:val="right" w:pos="9072"/>
      </w:tabs>
    </w:pPr>
  </w:style>
  <w:style w:type="character" w:customStyle="1" w:styleId="AltBilgiChar">
    <w:name w:val="Alt Bilgi Char"/>
    <w:basedOn w:val="VarsaylanParagrafYazTipi"/>
    <w:link w:val="AltBilgi"/>
    <w:uiPriority w:val="99"/>
    <w:rsid w:val="004A582E"/>
  </w:style>
  <w:style w:type="paragraph" w:styleId="BalonMetni">
    <w:name w:val="Balloon Text"/>
    <w:basedOn w:val="Normal"/>
    <w:link w:val="BalonMetniChar"/>
    <w:uiPriority w:val="99"/>
    <w:semiHidden/>
    <w:unhideWhenUsed/>
    <w:rsid w:val="004A582E"/>
    <w:rPr>
      <w:rFonts w:ascii="Tahoma" w:hAnsi="Tahoma" w:cs="Tahoma"/>
      <w:sz w:val="16"/>
      <w:szCs w:val="16"/>
    </w:rPr>
  </w:style>
  <w:style w:type="character" w:customStyle="1" w:styleId="BalonMetniChar">
    <w:name w:val="Balon Metni Char"/>
    <w:basedOn w:val="VarsaylanParagrafYazTipi"/>
    <w:link w:val="BalonMetni"/>
    <w:uiPriority w:val="99"/>
    <w:semiHidden/>
    <w:rsid w:val="004A582E"/>
    <w:rPr>
      <w:rFonts w:ascii="Tahoma" w:hAnsi="Tahoma" w:cs="Tahoma"/>
      <w:sz w:val="16"/>
      <w:szCs w:val="16"/>
    </w:rPr>
  </w:style>
  <w:style w:type="paragraph" w:styleId="KonuBal">
    <w:name w:val="Title"/>
    <w:basedOn w:val="Normal"/>
    <w:link w:val="KonuBalChar"/>
    <w:qFormat/>
    <w:rsid w:val="004A582E"/>
    <w:pPr>
      <w:jc w:val="center"/>
    </w:pPr>
    <w:rPr>
      <w:b/>
      <w:szCs w:val="20"/>
    </w:rPr>
  </w:style>
  <w:style w:type="character" w:customStyle="1" w:styleId="KonuBalChar">
    <w:name w:val="Konu Başlığı Char"/>
    <w:basedOn w:val="VarsaylanParagrafYazTipi"/>
    <w:link w:val="KonuBal"/>
    <w:rsid w:val="004A582E"/>
    <w:rPr>
      <w:rFonts w:ascii="Times New Roman" w:eastAsia="Times New Roman" w:hAnsi="Times New Roman" w:cs="Times New Roman"/>
      <w:b/>
      <w:sz w:val="24"/>
      <w:szCs w:val="20"/>
      <w:lang w:eastAsia="tr-TR"/>
    </w:rPr>
  </w:style>
  <w:style w:type="paragraph" w:styleId="GvdeMetni">
    <w:name w:val="Body Text"/>
    <w:basedOn w:val="Normal"/>
    <w:link w:val="GvdeMetniChar"/>
    <w:rsid w:val="004A582E"/>
    <w:pPr>
      <w:jc w:val="both"/>
    </w:pPr>
    <w:rPr>
      <w:sz w:val="20"/>
      <w:szCs w:val="20"/>
    </w:rPr>
  </w:style>
  <w:style w:type="character" w:customStyle="1" w:styleId="GvdeMetniChar">
    <w:name w:val="Gövde Metni Char"/>
    <w:basedOn w:val="VarsaylanParagrafYazTipi"/>
    <w:link w:val="GvdeMetni"/>
    <w:rsid w:val="004A582E"/>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64A27"/>
    <w:pPr>
      <w:ind w:left="720"/>
      <w:contextualSpacing/>
    </w:pPr>
  </w:style>
  <w:style w:type="table" w:styleId="TabloKlavuzu">
    <w:name w:val="Table Grid"/>
    <w:basedOn w:val="NormalTablo"/>
    <w:uiPriority w:val="59"/>
    <w:rsid w:val="0089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ŞENEL</dc:creator>
  <cp:lastModifiedBy>bilalyldrm.55@gmail.com</cp:lastModifiedBy>
  <cp:revision>25</cp:revision>
  <dcterms:created xsi:type="dcterms:W3CDTF">2011-12-20T14:24:00Z</dcterms:created>
  <dcterms:modified xsi:type="dcterms:W3CDTF">2021-01-16T18:31:00Z</dcterms:modified>
</cp:coreProperties>
</file>