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94B66" w14:textId="77777777" w:rsidR="00AE34C5" w:rsidRDefault="007076A3">
      <w:r>
        <w:rPr>
          <w:rFonts w:eastAsiaTheme="minorHAnsi"/>
          <w:noProof/>
        </w:rPr>
        <mc:AlternateContent>
          <mc:Choice Requires="wps">
            <w:drawing>
              <wp:anchor distT="0" distB="0" distL="114300" distR="114300" simplePos="0" relativeHeight="251659776" behindDoc="0" locked="0" layoutInCell="1" allowOverlap="1" wp14:anchorId="5ABE6D95" wp14:editId="567ECBB0">
                <wp:simplePos x="0" y="0"/>
                <wp:positionH relativeFrom="column">
                  <wp:posOffset>330110</wp:posOffset>
                </wp:positionH>
                <wp:positionV relativeFrom="paragraph">
                  <wp:posOffset>7021921</wp:posOffset>
                </wp:positionV>
                <wp:extent cx="5817870" cy="668020"/>
                <wp:effectExtent l="0" t="0" r="0" b="0"/>
                <wp:wrapNone/>
                <wp:docPr id="5" name="Dikdörtgen 5"/>
                <wp:cNvGraphicFramePr/>
                <a:graphic xmlns:a="http://schemas.openxmlformats.org/drawingml/2006/main">
                  <a:graphicData uri="http://schemas.microsoft.com/office/word/2010/wordprocessingShape">
                    <wps:wsp>
                      <wps:cNvSpPr/>
                      <wps:spPr>
                        <a:xfrm>
                          <a:off x="0" y="0"/>
                          <a:ext cx="5817870" cy="668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4"/>
                              <w:gridCol w:w="3036"/>
                            </w:tblGrid>
                            <w:tr w:rsidR="00173039" w:rsidRPr="007076A3" w14:paraId="19030EDA" w14:textId="77777777" w:rsidTr="00173039">
                              <w:tc>
                                <w:tcPr>
                                  <w:tcW w:w="3019" w:type="dxa"/>
                                  <w:vAlign w:val="bottom"/>
                                  <w:hideMark/>
                                </w:tcPr>
                                <w:p w14:paraId="3AC91AD2" w14:textId="3CF99DD7" w:rsidR="00173039" w:rsidRDefault="00D42B02" w:rsidP="00173039">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Fatma YARDIM</w:t>
                                  </w:r>
                                </w:p>
                                <w:p w14:paraId="5016CFF7" w14:textId="77777777" w:rsidR="00173039" w:rsidRDefault="00173039" w:rsidP="00173039">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Müdür Yardımcısı</w:t>
                                  </w:r>
                                </w:p>
                              </w:tc>
                              <w:tc>
                                <w:tcPr>
                                  <w:tcW w:w="2994" w:type="dxa"/>
                                </w:tcPr>
                                <w:p w14:paraId="1635233B" w14:textId="77777777" w:rsidR="00173039" w:rsidRDefault="00173039" w:rsidP="00173039">
                                  <w:pPr>
                                    <w:jc w:val="center"/>
                                    <w:rPr>
                                      <w:rFonts w:ascii="Maiandra GD" w:hAnsi="Maiandra GD"/>
                                      <w:color w:val="000000" w:themeColor="text1"/>
                                      <w:sz w:val="22"/>
                                      <w:szCs w:val="22"/>
                                      <w:lang w:eastAsia="en-US"/>
                                    </w:rPr>
                                  </w:pPr>
                                </w:p>
                              </w:tc>
                              <w:tc>
                                <w:tcPr>
                                  <w:tcW w:w="3036" w:type="dxa"/>
                                  <w:hideMark/>
                                </w:tcPr>
                                <w:p w14:paraId="6C255848" w14:textId="50D9BE48" w:rsidR="00173039" w:rsidRDefault="00D42B02" w:rsidP="00173039">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Orhan HALLAÇ</w:t>
                                  </w:r>
                                </w:p>
                                <w:p w14:paraId="6FB8A0F0" w14:textId="77777777" w:rsidR="00173039" w:rsidRDefault="00173039" w:rsidP="00173039">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Okul Müdürü</w:t>
                                  </w:r>
                                </w:p>
                              </w:tc>
                            </w:tr>
                          </w:tbl>
                          <w:p w14:paraId="255D77D2" w14:textId="77777777" w:rsidR="004F17AA" w:rsidRPr="007076A3" w:rsidRDefault="004F17AA" w:rsidP="004F17AA">
                            <w:pPr>
                              <w:jc w:val="center"/>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E6D95" id="Dikdörtgen 5" o:spid="_x0000_s1026" style="position:absolute;margin-left:26pt;margin-top:552.9pt;width:458.1pt;height:5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" filled="f" stroked="f" strokeweight="2pt">
                <v:textbo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4"/>
                        <w:gridCol w:w="3036"/>
                      </w:tblGrid>
                      <w:tr w:rsidR="00173039" w:rsidRPr="007076A3" w14:paraId="19030EDA" w14:textId="77777777" w:rsidTr="00173039">
                        <w:tc>
                          <w:tcPr>
                            <w:tcW w:w="3019" w:type="dxa"/>
                            <w:vAlign w:val="bottom"/>
                            <w:hideMark/>
                          </w:tcPr>
                          <w:p w14:paraId="3AC91AD2" w14:textId="3CF99DD7" w:rsidR="00173039" w:rsidRDefault="00D42B02" w:rsidP="00173039">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Fatma YARDIM</w:t>
                            </w:r>
                          </w:p>
                          <w:p w14:paraId="5016CFF7" w14:textId="77777777" w:rsidR="00173039" w:rsidRDefault="00173039" w:rsidP="00173039">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Müdür Yardımcısı</w:t>
                            </w:r>
                          </w:p>
                        </w:tc>
                        <w:tc>
                          <w:tcPr>
                            <w:tcW w:w="2994" w:type="dxa"/>
                          </w:tcPr>
                          <w:p w14:paraId="1635233B" w14:textId="77777777" w:rsidR="00173039" w:rsidRDefault="00173039" w:rsidP="00173039">
                            <w:pPr>
                              <w:jc w:val="center"/>
                              <w:rPr>
                                <w:rFonts w:ascii="Maiandra GD" w:hAnsi="Maiandra GD"/>
                                <w:color w:val="000000" w:themeColor="text1"/>
                                <w:sz w:val="22"/>
                                <w:szCs w:val="22"/>
                                <w:lang w:eastAsia="en-US"/>
                              </w:rPr>
                            </w:pPr>
                          </w:p>
                        </w:tc>
                        <w:tc>
                          <w:tcPr>
                            <w:tcW w:w="3036" w:type="dxa"/>
                            <w:hideMark/>
                          </w:tcPr>
                          <w:p w14:paraId="6C255848" w14:textId="50D9BE48" w:rsidR="00173039" w:rsidRDefault="00D42B02" w:rsidP="00173039">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Orhan HALLAÇ</w:t>
                            </w:r>
                          </w:p>
                          <w:p w14:paraId="6FB8A0F0" w14:textId="77777777" w:rsidR="00173039" w:rsidRDefault="00173039" w:rsidP="00173039">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Okul Müdürü</w:t>
                            </w:r>
                          </w:p>
                        </w:tc>
                      </w:tr>
                    </w:tbl>
                    <w:p w14:paraId="255D77D2" w14:textId="77777777" w:rsidR="004F17AA" w:rsidRPr="007076A3" w:rsidRDefault="004F17AA" w:rsidP="004F17AA">
                      <w:pPr>
                        <w:jc w:val="center"/>
                        <w:rPr>
                          <w:rFonts w:ascii="Maiandra GD" w:hAnsi="Maiandra GD"/>
                        </w:rPr>
                      </w:pP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5959019E" wp14:editId="469FECB4">
                <wp:simplePos x="0" y="0"/>
                <wp:positionH relativeFrom="column">
                  <wp:posOffset>630555</wp:posOffset>
                </wp:positionH>
                <wp:positionV relativeFrom="paragraph">
                  <wp:posOffset>265159</wp:posOffset>
                </wp:positionV>
                <wp:extent cx="5584190" cy="6580414"/>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5584190" cy="65804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98355" w14:textId="77777777" w:rsidR="003A3C14" w:rsidRPr="007076A3" w:rsidRDefault="003A3C14" w:rsidP="005A61AD">
                            <w:pPr>
                              <w:spacing w:after="200"/>
                              <w:jc w:val="both"/>
                              <w:rPr>
                                <w:rFonts w:ascii="Maiandra GD" w:hAnsi="Maiandra GD" w:cs="Arial"/>
                                <w:b/>
                                <w:bCs/>
                                <w:szCs w:val="26"/>
                              </w:rPr>
                            </w:pPr>
                            <w:r w:rsidRPr="007076A3">
                              <w:rPr>
                                <w:rFonts w:ascii="Maiandra GD" w:hAnsi="Maiandra GD" w:cs="Arial"/>
                                <w:b/>
                                <w:bCs/>
                                <w:szCs w:val="26"/>
                              </w:rPr>
                              <w:tab/>
                            </w:r>
                            <w:r w:rsidR="005A61AD" w:rsidRPr="00876FAA">
                              <w:rPr>
                                <w:rFonts w:ascii="Maiandra GD" w:hAnsi="Maiandra GD" w:cs="Arial"/>
                                <w:b/>
                                <w:bCs/>
                                <w:color w:val="FF0000"/>
                                <w:szCs w:val="26"/>
                              </w:rPr>
                              <w:t>Yatılı öğrenciler arasında, okul yönetimine hazırlanacak çizelgeye göre, her gün yeter sayıda öğrenci yemekhanede nöbet tutar.</w:t>
                            </w:r>
                          </w:p>
                          <w:p w14:paraId="58700B79"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Öğrenciler görevli oldukları gün, okul idaresince izinli sayılırlar,</w:t>
                            </w:r>
                          </w:p>
                          <w:p w14:paraId="5D75189E"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Yazılı sınav olduğunda sınava katılırlar. Sınava giren öğrenci nöbet yerinden ayrılırken arkadaşına haber verir. Tüm nöbetçi öğrencilerin aynı saate sınavlarının olması halinde aşçıya haber vererek sınava katılırlar. Sınav bitimine görevlerine devam ederler.</w:t>
                            </w:r>
                          </w:p>
                          <w:p w14:paraId="703E424F"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Ekmekleri. Kesmek, masalara dağıtmak,(Ekmekler küçük kesilmeli ziyan olması önlenmeli)</w:t>
                            </w:r>
                          </w:p>
                          <w:p w14:paraId="1F82B388"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Tuzluk ve biberlikleri dolu ve kullanılır halde bulundurmak ve masalara koymak.</w:t>
                            </w:r>
                          </w:p>
                          <w:p w14:paraId="742E325C"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 xml:space="preserve">Bardakları masalara dağıtmak. </w:t>
                            </w:r>
                          </w:p>
                          <w:p w14:paraId="2B4ED7FA"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 xml:space="preserve">Sürahileri doldurmak ve masalara dağıtmak, </w:t>
                            </w:r>
                          </w:p>
                          <w:p w14:paraId="0AC062AC"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 xml:space="preserve">Yemek esnasında arkadaşlarının ihtiyaçlarını karşılamak, </w:t>
                            </w:r>
                          </w:p>
                          <w:p w14:paraId="11961397"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Yemekhane ve mutfakta masa, sandalye, tabak, çatal, bıçak, bardak vb. malzemen temizlik ve tertibin de görevlilere yardım etmek.</w:t>
                            </w:r>
                          </w:p>
                          <w:p w14:paraId="457A36B0"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 xml:space="preserve">Yemekhane nöbetçileri, nöbet süresince yemekhaneden ayrılamazlar, </w:t>
                            </w:r>
                          </w:p>
                          <w:p w14:paraId="7C90C591"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Mesleki becerilerini geliştirmek amacı ile Aşçının talimatları doğrultusunda yemek yapımına yardımcı olurlar.</w:t>
                            </w:r>
                          </w:p>
                          <w:p w14:paraId="58F83E64"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Yemekhanenin paspas yapılmasına yardımcı olur.</w:t>
                            </w:r>
                          </w:p>
                          <w:p w14:paraId="467E5FC3"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Yemekhane genel temizliğine yardımcı olur.</w:t>
                            </w:r>
                          </w:p>
                          <w:p w14:paraId="792CA915"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Yemek ve temizlik bitiminde kapı pencereleri kapatarak yemekhaneyi emniyete alırlar.</w:t>
                            </w:r>
                          </w:p>
                          <w:p w14:paraId="415F8463"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Yetkililerce verilen diğer görevleri yerine getirirler.</w:t>
                            </w:r>
                          </w:p>
                          <w:p w14:paraId="0866AA40" w14:textId="77777777" w:rsidR="004A582E" w:rsidRPr="007076A3" w:rsidRDefault="005A61AD" w:rsidP="00735EFA">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Yemekhane nöbetçileri, pansiyon başkanına, belletici öğretmenlere ve okul yönetimine karşı sorumludur.</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9019E" id="_x0000_t202" coordsize="21600,21600" o:spt="202" path="m,l,21600r21600,l21600,xe">
                <v:stroke joinstyle="miter"/>
                <v:path gradientshapeok="t" o:connecttype="rect"/>
              </v:shapetype>
              <v:shape id="Metin Kutusu 2" o:spid="_x0000_s1027" type="#_x0000_t202" style="position:absolute;margin-left:49.65pt;margin-top:20.9pt;width:439.7pt;height:5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" filled="f" stroked="f" strokeweight=".5pt">
                <v:textbox inset="3mm,,3mm">
                  <w:txbxContent>
                    <w:p w14:paraId="2B398355" w14:textId="77777777" w:rsidR="003A3C14" w:rsidRPr="007076A3" w:rsidRDefault="003A3C14" w:rsidP="005A61AD">
                      <w:pPr>
                        <w:spacing w:after="200"/>
                        <w:jc w:val="both"/>
                        <w:rPr>
                          <w:rFonts w:ascii="Maiandra GD" w:hAnsi="Maiandra GD" w:cs="Arial"/>
                          <w:b/>
                          <w:bCs/>
                          <w:szCs w:val="26"/>
                        </w:rPr>
                      </w:pPr>
                      <w:r w:rsidRPr="007076A3">
                        <w:rPr>
                          <w:rFonts w:ascii="Maiandra GD" w:hAnsi="Maiandra GD" w:cs="Arial"/>
                          <w:b/>
                          <w:bCs/>
                          <w:szCs w:val="26"/>
                        </w:rPr>
                        <w:tab/>
                      </w:r>
                      <w:r w:rsidR="005A61AD" w:rsidRPr="00876FAA">
                        <w:rPr>
                          <w:rFonts w:ascii="Maiandra GD" w:hAnsi="Maiandra GD" w:cs="Arial"/>
                          <w:b/>
                          <w:bCs/>
                          <w:color w:val="FF0000"/>
                          <w:szCs w:val="26"/>
                        </w:rPr>
                        <w:t>Yatılı öğrenciler arasında, okul yönetimine hazırlanacak çizelgeye göre, her gün yeter sayıda öğrenci yemekhanede nöbet tutar.</w:t>
                      </w:r>
                    </w:p>
                    <w:p w14:paraId="58700B79"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Öğrenciler görevli oldukları gün, okul idaresince izinli sayılırlar,</w:t>
                      </w:r>
                    </w:p>
                    <w:p w14:paraId="5D75189E"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Yazılı sınav olduğunda sınava katılırlar. Sınava giren öğrenci nöbet yerinden ayrılırken arkadaşına haber verir. Tüm nöbetçi öğrencilerin aynı saate sınavlarının olması halinde aşçıya haber vererek sınava katılırlar. Sınav bitimine görevlerine devam ederler.</w:t>
                      </w:r>
                    </w:p>
                    <w:p w14:paraId="703E424F"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Ekmekleri. Kesmek, masalara dağıtmak,(Ekmekler küçük kesilmeli ziyan olması önlenmeli)</w:t>
                      </w:r>
                    </w:p>
                    <w:p w14:paraId="1F82B388"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Tuzluk ve biberlikleri dolu ve kullanılır halde bulundurmak ve masalara koymak.</w:t>
                      </w:r>
                    </w:p>
                    <w:p w14:paraId="742E325C"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 xml:space="preserve">Bardakları masalara dağıtmak. </w:t>
                      </w:r>
                    </w:p>
                    <w:p w14:paraId="2B4ED7FA"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 xml:space="preserve">Sürahileri doldurmak ve masalara dağıtmak, </w:t>
                      </w:r>
                    </w:p>
                    <w:p w14:paraId="0AC062AC"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 xml:space="preserve">Yemek esnasında arkadaşlarının ihtiyaçlarını karşılamak, </w:t>
                      </w:r>
                    </w:p>
                    <w:p w14:paraId="11961397"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Yemekhane ve mutfakta masa, sandalye, tabak, çatal, bıçak, bardak vb. malzemen temizlik ve tertibin de görevlilere yardım etmek.</w:t>
                      </w:r>
                    </w:p>
                    <w:p w14:paraId="457A36B0"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 xml:space="preserve">Yemekhane nöbetçileri, nöbet süresince yemekhaneden ayrılamazlar, </w:t>
                      </w:r>
                    </w:p>
                    <w:p w14:paraId="7C90C591"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Mesleki becerilerini geliştirmek amacı ile Aşçının talimatları doğrultusunda yemek yapımına yardımcı olurlar.</w:t>
                      </w:r>
                    </w:p>
                    <w:p w14:paraId="58F83E64"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Yemekhanenin paspas yapılmasına yardımcı olur.</w:t>
                      </w:r>
                    </w:p>
                    <w:p w14:paraId="467E5FC3"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Yemekhane genel temizliğine yardımcı olur.</w:t>
                      </w:r>
                    </w:p>
                    <w:p w14:paraId="792CA915"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Yemek ve temizlik bitiminde kapı pencereleri kapatarak yemekhaneyi emniyete alırlar.</w:t>
                      </w:r>
                    </w:p>
                    <w:p w14:paraId="415F8463" w14:textId="77777777" w:rsidR="005A61AD" w:rsidRPr="007076A3" w:rsidRDefault="005A61AD" w:rsidP="005A61AD">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Yetkililerce verilen diğer görevleri yerine getirirler.</w:t>
                      </w:r>
                    </w:p>
                    <w:p w14:paraId="0866AA40" w14:textId="77777777" w:rsidR="004A582E" w:rsidRPr="007076A3" w:rsidRDefault="005A61AD" w:rsidP="00735EFA">
                      <w:pPr>
                        <w:numPr>
                          <w:ilvl w:val="0"/>
                          <w:numId w:val="2"/>
                        </w:numPr>
                        <w:spacing w:after="120"/>
                        <w:ind w:left="470" w:hanging="113"/>
                        <w:jc w:val="both"/>
                        <w:rPr>
                          <w:rFonts w:ascii="Maiandra GD" w:hAnsi="Maiandra GD" w:cs="Arial"/>
                          <w:szCs w:val="26"/>
                        </w:rPr>
                      </w:pPr>
                      <w:r w:rsidRPr="007076A3">
                        <w:rPr>
                          <w:rFonts w:ascii="Maiandra GD" w:hAnsi="Maiandra GD" w:cs="Arial"/>
                          <w:szCs w:val="26"/>
                        </w:rPr>
                        <w:t>Yemekhane nöbetçileri, pansiyon başkanına, belletici öğretmenlere ve okul yönetimine karşı sorumludur.</w:t>
                      </w:r>
                    </w:p>
                  </w:txbxContent>
                </v:textbox>
              </v:shape>
            </w:pict>
          </mc:Fallback>
        </mc:AlternateContent>
      </w:r>
      <w:r w:rsidR="00E3611F">
        <w:rPr>
          <w:noProof/>
        </w:rPr>
        <mc:AlternateContent>
          <mc:Choice Requires="wps">
            <w:drawing>
              <wp:anchor distT="0" distB="0" distL="114300" distR="114300" simplePos="0" relativeHeight="251658752" behindDoc="0" locked="0" layoutInCell="1" allowOverlap="1" wp14:anchorId="00489B39" wp14:editId="7C778769">
                <wp:simplePos x="0" y="0"/>
                <wp:positionH relativeFrom="column">
                  <wp:posOffset>569323</wp:posOffset>
                </wp:positionH>
                <wp:positionV relativeFrom="paragraph">
                  <wp:posOffset>-706392</wp:posOffset>
                </wp:positionV>
                <wp:extent cx="5705475" cy="828675"/>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57054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3D236" w14:textId="77777777" w:rsidR="005A61AD" w:rsidRPr="007076A3" w:rsidRDefault="005A61AD" w:rsidP="00876FAA">
                            <w:pPr>
                              <w:shd w:val="clear" w:color="auto" w:fill="92D050"/>
                              <w:jc w:val="center"/>
                              <w:rPr>
                                <w:rFonts w:ascii="Maiandra GD" w:hAnsi="Maiandra GD" w:cs="Arial"/>
                                <w:b/>
                                <w:color w:val="0D0D0D" w:themeColor="text1" w:themeTint="F2"/>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7076A3">
                              <w:rPr>
                                <w:rFonts w:ascii="Maiandra GD" w:hAnsi="Maiandra GD" w:cs="Arial"/>
                                <w:b/>
                                <w:color w:val="0D0D0D" w:themeColor="text1" w:themeTint="F2"/>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YEMEKHANE NÖBETÇİ ÖĞRENCİLERİ</w:t>
                            </w:r>
                          </w:p>
                          <w:p w14:paraId="7694500F" w14:textId="77777777" w:rsidR="003A3C14" w:rsidRPr="007076A3" w:rsidRDefault="005A61AD" w:rsidP="00876FAA">
                            <w:pPr>
                              <w:shd w:val="clear" w:color="auto" w:fill="92D050"/>
                              <w:jc w:val="center"/>
                              <w:rPr>
                                <w:rFonts w:ascii="Maiandra GD" w:hAnsi="Maiandra GD" w:cs="Arial"/>
                                <w:sz w:val="44"/>
                                <w:szCs w:val="44"/>
                              </w:rPr>
                            </w:pPr>
                            <w:r w:rsidRPr="007076A3">
                              <w:rPr>
                                <w:rFonts w:ascii="Maiandra GD" w:hAnsi="Maiandra GD" w:cs="Arial"/>
                                <w:b/>
                                <w:color w:val="0D0D0D" w:themeColor="text1" w:themeTint="F2"/>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HAKKINDA TALİMAT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0489B39" id="Metin Kutusu 3" o:spid="_x0000_s1028" type="#_x0000_t202" style="position:absolute;margin-left:44.85pt;margin-top:-55.6pt;width:449.2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" filled="f" stroked="f" strokeweight=".5pt">
                <v:textbox>
                  <w:txbxContent>
                    <w:p w14:paraId="7DB3D236" w14:textId="77777777" w:rsidR="005A61AD" w:rsidRPr="007076A3" w:rsidRDefault="005A61AD" w:rsidP="00876FAA">
                      <w:pPr>
                        <w:shd w:val="clear" w:color="auto" w:fill="92D050"/>
                        <w:jc w:val="center"/>
                        <w:rPr>
                          <w:rFonts w:ascii="Maiandra GD" w:hAnsi="Maiandra GD" w:cs="Arial"/>
                          <w:b/>
                          <w:color w:val="0D0D0D" w:themeColor="text1" w:themeTint="F2"/>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7076A3">
                        <w:rPr>
                          <w:rFonts w:ascii="Maiandra GD" w:hAnsi="Maiandra GD" w:cs="Arial"/>
                          <w:b/>
                          <w:color w:val="0D0D0D" w:themeColor="text1" w:themeTint="F2"/>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YEMEKHANE NÖBETÇİ ÖĞRENCİLERİ</w:t>
                      </w:r>
                    </w:p>
                    <w:p w14:paraId="7694500F" w14:textId="77777777" w:rsidR="003A3C14" w:rsidRPr="007076A3" w:rsidRDefault="005A61AD" w:rsidP="00876FAA">
                      <w:pPr>
                        <w:shd w:val="clear" w:color="auto" w:fill="92D050"/>
                        <w:jc w:val="center"/>
                        <w:rPr>
                          <w:rFonts w:ascii="Maiandra GD" w:hAnsi="Maiandra GD" w:cs="Arial"/>
                          <w:sz w:val="44"/>
                          <w:szCs w:val="44"/>
                        </w:rPr>
                      </w:pPr>
                      <w:r w:rsidRPr="007076A3">
                        <w:rPr>
                          <w:rFonts w:ascii="Maiandra GD" w:hAnsi="Maiandra GD" w:cs="Arial"/>
                          <w:b/>
                          <w:color w:val="0D0D0D" w:themeColor="text1" w:themeTint="F2"/>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HAKKINDA TALİMAT</w:t>
                      </w:r>
                    </w:p>
                  </w:txbxContent>
                </v:textbox>
              </v:shape>
            </w:pict>
          </mc:Fallback>
        </mc:AlternateContent>
      </w:r>
      <w:r w:rsidR="009865AA">
        <w:rPr>
          <w:noProof/>
        </w:rPr>
        <w:drawing>
          <wp:anchor distT="0" distB="0" distL="114300" distR="114300" simplePos="0" relativeHeight="251658240" behindDoc="1" locked="0" layoutInCell="1" allowOverlap="1" wp14:anchorId="1092BFB5" wp14:editId="68D14EA7">
            <wp:simplePos x="0" y="0"/>
            <wp:positionH relativeFrom="column">
              <wp:posOffset>-140970</wp:posOffset>
            </wp:positionH>
            <wp:positionV relativeFrom="paragraph">
              <wp:posOffset>-1454785</wp:posOffset>
            </wp:positionV>
            <wp:extent cx="7153275" cy="1026795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BOR-C [Conver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275" cy="10267950"/>
                    </a:xfrm>
                    <a:prstGeom prst="rect">
                      <a:avLst/>
                    </a:prstGeom>
                  </pic:spPr>
                </pic:pic>
              </a:graphicData>
            </a:graphic>
            <wp14:sizeRelH relativeFrom="page">
              <wp14:pctWidth>0</wp14:pctWidth>
            </wp14:sizeRelH>
            <wp14:sizeRelV relativeFrom="page">
              <wp14:pctHeight>0</wp14:pctHeight>
            </wp14:sizeRelV>
          </wp:anchor>
        </w:drawing>
      </w:r>
    </w:p>
    <w:sectPr w:rsidR="00AE34C5" w:rsidSect="004A582E">
      <w:headerReference w:type="default" r:id="rId8"/>
      <w:pgSz w:w="11906" w:h="16838" w:code="9"/>
      <w:pgMar w:top="2591" w:right="567" w:bottom="567" w:left="56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1B134" w14:textId="77777777" w:rsidR="00B5375C" w:rsidRDefault="00B5375C" w:rsidP="004A582E">
      <w:r>
        <w:separator/>
      </w:r>
    </w:p>
  </w:endnote>
  <w:endnote w:type="continuationSeparator" w:id="0">
    <w:p w14:paraId="17927412" w14:textId="77777777" w:rsidR="00B5375C" w:rsidRDefault="00B5375C" w:rsidP="004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35CF2" w14:textId="77777777" w:rsidR="00B5375C" w:rsidRDefault="00B5375C" w:rsidP="004A582E">
      <w:r>
        <w:separator/>
      </w:r>
    </w:p>
  </w:footnote>
  <w:footnote w:type="continuationSeparator" w:id="0">
    <w:p w14:paraId="7E7084DA" w14:textId="77777777" w:rsidR="00B5375C" w:rsidRDefault="00B5375C" w:rsidP="004A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11D6" w14:textId="77777777" w:rsidR="004A582E" w:rsidRDefault="004A582E" w:rsidP="004A582E">
    <w:pPr>
      <w:pStyle w:val="stBilgi"/>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12E5A"/>
    <w:multiLevelType w:val="hybridMultilevel"/>
    <w:tmpl w:val="1EE237E6"/>
    <w:lvl w:ilvl="0" w:tplc="E43EA80A">
      <w:start w:val="1"/>
      <w:numFmt w:val="decimal"/>
      <w:lvlText w:val="%1."/>
      <w:lvlJc w:val="righ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657130"/>
    <w:multiLevelType w:val="hybridMultilevel"/>
    <w:tmpl w:val="738AE992"/>
    <w:lvl w:ilvl="0" w:tplc="4B0EBEA0">
      <w:start w:val="1"/>
      <w:numFmt w:val="decimal"/>
      <w:lvlText w:val="%1."/>
      <w:lvlJc w:val="righ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5842AC8"/>
    <w:multiLevelType w:val="hybridMultilevel"/>
    <w:tmpl w:val="D98EA0A0"/>
    <w:lvl w:ilvl="0" w:tplc="041F000F">
      <w:start w:val="1"/>
      <w:numFmt w:val="decimal"/>
      <w:lvlText w:val="%1."/>
      <w:lvlJc w:val="left"/>
      <w:pPr>
        <w:tabs>
          <w:tab w:val="num" w:pos="2345"/>
        </w:tabs>
        <w:ind w:left="2345" w:hanging="360"/>
      </w:p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82E"/>
    <w:rsid w:val="00042B84"/>
    <w:rsid w:val="0008108C"/>
    <w:rsid w:val="000C5220"/>
    <w:rsid w:val="000F705D"/>
    <w:rsid w:val="001346D8"/>
    <w:rsid w:val="00173039"/>
    <w:rsid w:val="002328BE"/>
    <w:rsid w:val="00322E1D"/>
    <w:rsid w:val="003A3C14"/>
    <w:rsid w:val="004A582E"/>
    <w:rsid w:val="004F0615"/>
    <w:rsid w:val="004F17AA"/>
    <w:rsid w:val="00501A32"/>
    <w:rsid w:val="00503FD9"/>
    <w:rsid w:val="005277A5"/>
    <w:rsid w:val="00541B3F"/>
    <w:rsid w:val="005543A1"/>
    <w:rsid w:val="005A61AD"/>
    <w:rsid w:val="00664A27"/>
    <w:rsid w:val="007076A3"/>
    <w:rsid w:val="00735EFA"/>
    <w:rsid w:val="00876FAA"/>
    <w:rsid w:val="008E064A"/>
    <w:rsid w:val="009865AA"/>
    <w:rsid w:val="00AE34C5"/>
    <w:rsid w:val="00B065B5"/>
    <w:rsid w:val="00B5375C"/>
    <w:rsid w:val="00C43DEC"/>
    <w:rsid w:val="00CA2912"/>
    <w:rsid w:val="00CC1A0C"/>
    <w:rsid w:val="00D42B02"/>
    <w:rsid w:val="00E3611F"/>
    <w:rsid w:val="00ED40E1"/>
    <w:rsid w:val="00FF67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B5123"/>
  <w15:docId w15:val="{124C1DF3-53C8-464E-B9E8-F898D8BC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582E"/>
    <w:pPr>
      <w:tabs>
        <w:tab w:val="center" w:pos="4536"/>
        <w:tab w:val="right" w:pos="9072"/>
      </w:tabs>
    </w:pPr>
  </w:style>
  <w:style w:type="character" w:customStyle="1" w:styleId="stBilgiChar">
    <w:name w:val="Üst Bilgi Char"/>
    <w:basedOn w:val="VarsaylanParagrafYazTipi"/>
    <w:link w:val="stBilgi"/>
    <w:uiPriority w:val="99"/>
    <w:rsid w:val="004A582E"/>
  </w:style>
  <w:style w:type="paragraph" w:styleId="AltBilgi">
    <w:name w:val="footer"/>
    <w:basedOn w:val="Normal"/>
    <w:link w:val="AltBilgiChar"/>
    <w:uiPriority w:val="99"/>
    <w:unhideWhenUsed/>
    <w:rsid w:val="004A582E"/>
    <w:pPr>
      <w:tabs>
        <w:tab w:val="center" w:pos="4536"/>
        <w:tab w:val="right" w:pos="9072"/>
      </w:tabs>
    </w:pPr>
  </w:style>
  <w:style w:type="character" w:customStyle="1" w:styleId="AltBilgiChar">
    <w:name w:val="Alt Bilgi Char"/>
    <w:basedOn w:val="VarsaylanParagrafYazTipi"/>
    <w:link w:val="AltBilgi"/>
    <w:uiPriority w:val="99"/>
    <w:rsid w:val="004A582E"/>
  </w:style>
  <w:style w:type="paragraph" w:styleId="BalonMetni">
    <w:name w:val="Balloon Text"/>
    <w:basedOn w:val="Normal"/>
    <w:link w:val="BalonMetniChar"/>
    <w:uiPriority w:val="99"/>
    <w:semiHidden/>
    <w:unhideWhenUsed/>
    <w:rsid w:val="004A582E"/>
    <w:rPr>
      <w:rFonts w:ascii="Tahoma" w:hAnsi="Tahoma" w:cs="Tahoma"/>
      <w:sz w:val="16"/>
      <w:szCs w:val="16"/>
    </w:rPr>
  </w:style>
  <w:style w:type="character" w:customStyle="1" w:styleId="BalonMetniChar">
    <w:name w:val="Balon Metni Char"/>
    <w:basedOn w:val="VarsaylanParagrafYazTipi"/>
    <w:link w:val="BalonMetni"/>
    <w:uiPriority w:val="99"/>
    <w:semiHidden/>
    <w:rsid w:val="004A582E"/>
    <w:rPr>
      <w:rFonts w:ascii="Tahoma" w:hAnsi="Tahoma" w:cs="Tahoma"/>
      <w:sz w:val="16"/>
      <w:szCs w:val="16"/>
    </w:rPr>
  </w:style>
  <w:style w:type="paragraph" w:styleId="KonuBal">
    <w:name w:val="Title"/>
    <w:basedOn w:val="Normal"/>
    <w:link w:val="KonuBalChar"/>
    <w:qFormat/>
    <w:rsid w:val="004A582E"/>
    <w:pPr>
      <w:jc w:val="center"/>
    </w:pPr>
    <w:rPr>
      <w:b/>
      <w:szCs w:val="20"/>
    </w:rPr>
  </w:style>
  <w:style w:type="character" w:customStyle="1" w:styleId="KonuBalChar">
    <w:name w:val="Konu Başlığı Char"/>
    <w:basedOn w:val="VarsaylanParagrafYazTipi"/>
    <w:link w:val="KonuBal"/>
    <w:rsid w:val="004A582E"/>
    <w:rPr>
      <w:rFonts w:ascii="Times New Roman" w:eastAsia="Times New Roman" w:hAnsi="Times New Roman" w:cs="Times New Roman"/>
      <w:b/>
      <w:sz w:val="24"/>
      <w:szCs w:val="20"/>
      <w:lang w:eastAsia="tr-TR"/>
    </w:rPr>
  </w:style>
  <w:style w:type="paragraph" w:styleId="GvdeMetni">
    <w:name w:val="Body Text"/>
    <w:basedOn w:val="Normal"/>
    <w:link w:val="GvdeMetniChar"/>
    <w:rsid w:val="004A582E"/>
    <w:pPr>
      <w:jc w:val="both"/>
    </w:pPr>
    <w:rPr>
      <w:sz w:val="20"/>
      <w:szCs w:val="20"/>
    </w:rPr>
  </w:style>
  <w:style w:type="character" w:customStyle="1" w:styleId="GvdeMetniChar">
    <w:name w:val="Gövde Metni Char"/>
    <w:basedOn w:val="VarsaylanParagrafYazTipi"/>
    <w:link w:val="GvdeMetni"/>
    <w:rsid w:val="004A582E"/>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64A27"/>
    <w:pPr>
      <w:ind w:left="720"/>
      <w:contextualSpacing/>
    </w:pPr>
  </w:style>
  <w:style w:type="table" w:styleId="TabloKlavuzu">
    <w:name w:val="Table Grid"/>
    <w:basedOn w:val="NormalTablo"/>
    <w:uiPriority w:val="59"/>
    <w:rsid w:val="008E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0</Words>
  <Characters>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ŞENEL</dc:creator>
  <cp:lastModifiedBy>bilalyldrm.55@gmail.com</cp:lastModifiedBy>
  <cp:revision>19</cp:revision>
  <dcterms:created xsi:type="dcterms:W3CDTF">2011-12-20T14:24:00Z</dcterms:created>
  <dcterms:modified xsi:type="dcterms:W3CDTF">2021-01-16T18:34:00Z</dcterms:modified>
</cp:coreProperties>
</file>