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06C0" w14:textId="77777777" w:rsidR="009611D0" w:rsidRDefault="00082E4F">
      <w:r>
        <w:rPr>
          <w:rFonts w:eastAsiaTheme="minorHAnsi"/>
          <w:noProof/>
        </w:rPr>
        <mc:AlternateContent>
          <mc:Choice Requires="wps">
            <w:drawing>
              <wp:anchor distT="0" distB="0" distL="114300" distR="114300" simplePos="0" relativeHeight="251659776" behindDoc="0" locked="0" layoutInCell="1" allowOverlap="1" wp14:anchorId="487BD9F4" wp14:editId="52653630">
                <wp:simplePos x="0" y="0"/>
                <wp:positionH relativeFrom="column">
                  <wp:posOffset>-246834</wp:posOffset>
                </wp:positionH>
                <wp:positionV relativeFrom="paragraph">
                  <wp:posOffset>7801882</wp:posOffset>
                </wp:positionV>
                <wp:extent cx="5817870" cy="668020"/>
                <wp:effectExtent l="0" t="0" r="0" b="0"/>
                <wp:wrapNone/>
                <wp:docPr id="4" name="Dikdörtgen 4"/>
                <wp:cNvGraphicFramePr/>
                <a:graphic xmlns:a="http://schemas.openxmlformats.org/drawingml/2006/main">
                  <a:graphicData uri="http://schemas.microsoft.com/office/word/2010/wordprocessingShape">
                    <wps:wsp>
                      <wps:cNvSpPr/>
                      <wps:spPr>
                        <a:xfrm>
                          <a:off x="0" y="0"/>
                          <a:ext cx="5817870" cy="668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9B3508" w:rsidRPr="003D7E61" w14:paraId="5D8CD28B" w14:textId="77777777" w:rsidTr="00E21EA3">
                              <w:tc>
                                <w:tcPr>
                                  <w:tcW w:w="3019" w:type="dxa"/>
                                  <w:vAlign w:val="bottom"/>
                                  <w:hideMark/>
                                </w:tcPr>
                                <w:p w14:paraId="64595DAC" w14:textId="2AA38764" w:rsidR="009B3508" w:rsidRDefault="008C2517" w:rsidP="009B3508">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36B8665" w14:textId="77777777" w:rsidR="009B3508" w:rsidRPr="003D7E61" w:rsidRDefault="009B3508" w:rsidP="009B3508">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5F0FB4A5" w14:textId="77777777" w:rsidR="009B3508" w:rsidRPr="003D7E61" w:rsidRDefault="009B3508" w:rsidP="009B3508">
                                  <w:pPr>
                                    <w:jc w:val="center"/>
                                    <w:rPr>
                                      <w:rFonts w:ascii="Maiandra GD" w:hAnsi="Maiandra GD"/>
                                      <w:color w:val="000000" w:themeColor="text1"/>
                                      <w:sz w:val="22"/>
                                      <w:szCs w:val="22"/>
                                      <w:lang w:eastAsia="en-US"/>
                                    </w:rPr>
                                  </w:pPr>
                                </w:p>
                              </w:tc>
                              <w:tc>
                                <w:tcPr>
                                  <w:tcW w:w="3036" w:type="dxa"/>
                                  <w:hideMark/>
                                </w:tcPr>
                                <w:p w14:paraId="14A1B0E6" w14:textId="412DD9A3" w:rsidR="009B3508" w:rsidRPr="003D7E61" w:rsidRDefault="008C2517" w:rsidP="009B3508">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1A0C1BA2" w14:textId="77777777" w:rsidR="009B3508" w:rsidRPr="003D7E61" w:rsidRDefault="009B3508" w:rsidP="009B3508">
                                  <w:pPr>
                                    <w:jc w:val="center"/>
                                    <w:rPr>
                                      <w:rFonts w:ascii="Maiandra GD" w:hAnsi="Maiandra GD"/>
                                      <w:color w:val="000000" w:themeColor="text1"/>
                                      <w:sz w:val="22"/>
                                      <w:szCs w:val="22"/>
                                      <w:lang w:eastAsia="en-US"/>
                                    </w:rPr>
                                  </w:pPr>
                                  <w:r w:rsidRPr="003D7E61">
                                    <w:rPr>
                                      <w:rFonts w:ascii="Maiandra GD" w:hAnsi="Maiandra GD"/>
                                      <w:color w:val="000000" w:themeColor="text1"/>
                                      <w:sz w:val="22"/>
                                      <w:szCs w:val="22"/>
                                      <w:lang w:eastAsia="en-US"/>
                                    </w:rPr>
                                    <w:t>Okul Müdürü</w:t>
                                  </w:r>
                                </w:p>
                              </w:tc>
                            </w:tr>
                          </w:tbl>
                          <w:p w14:paraId="7E75FD47" w14:textId="77777777" w:rsidR="00E44323" w:rsidRPr="00082E4F" w:rsidRDefault="00E44323" w:rsidP="00E44323">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BD9F4" id="Dikdörtgen 4" o:spid="_x0000_s1026" style="position:absolute;margin-left:-19.45pt;margin-top:614.3pt;width:458.1pt;height:5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9B3508" w:rsidRPr="003D7E61" w14:paraId="5D8CD28B" w14:textId="77777777" w:rsidTr="00E21EA3">
                        <w:tc>
                          <w:tcPr>
                            <w:tcW w:w="3019" w:type="dxa"/>
                            <w:vAlign w:val="bottom"/>
                            <w:hideMark/>
                          </w:tcPr>
                          <w:p w14:paraId="64595DAC" w14:textId="2AA38764" w:rsidR="009B3508" w:rsidRDefault="008C2517" w:rsidP="009B3508">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536B8665" w14:textId="77777777" w:rsidR="009B3508" w:rsidRPr="003D7E61" w:rsidRDefault="009B3508" w:rsidP="009B3508">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5F0FB4A5" w14:textId="77777777" w:rsidR="009B3508" w:rsidRPr="003D7E61" w:rsidRDefault="009B3508" w:rsidP="009B3508">
                            <w:pPr>
                              <w:jc w:val="center"/>
                              <w:rPr>
                                <w:rFonts w:ascii="Maiandra GD" w:hAnsi="Maiandra GD"/>
                                <w:color w:val="000000" w:themeColor="text1"/>
                                <w:sz w:val="22"/>
                                <w:szCs w:val="22"/>
                                <w:lang w:eastAsia="en-US"/>
                              </w:rPr>
                            </w:pPr>
                          </w:p>
                        </w:tc>
                        <w:tc>
                          <w:tcPr>
                            <w:tcW w:w="3036" w:type="dxa"/>
                            <w:hideMark/>
                          </w:tcPr>
                          <w:p w14:paraId="14A1B0E6" w14:textId="412DD9A3" w:rsidR="009B3508" w:rsidRPr="003D7E61" w:rsidRDefault="008C2517" w:rsidP="009B3508">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Orhan HALLAÇ</w:t>
                            </w:r>
                          </w:p>
                          <w:p w14:paraId="1A0C1BA2" w14:textId="77777777" w:rsidR="009B3508" w:rsidRPr="003D7E61" w:rsidRDefault="009B3508" w:rsidP="009B3508">
                            <w:pPr>
                              <w:jc w:val="center"/>
                              <w:rPr>
                                <w:rFonts w:ascii="Maiandra GD" w:hAnsi="Maiandra GD"/>
                                <w:color w:val="000000" w:themeColor="text1"/>
                                <w:sz w:val="22"/>
                                <w:szCs w:val="22"/>
                                <w:lang w:eastAsia="en-US"/>
                              </w:rPr>
                            </w:pPr>
                            <w:r w:rsidRPr="003D7E61">
                              <w:rPr>
                                <w:rFonts w:ascii="Maiandra GD" w:hAnsi="Maiandra GD"/>
                                <w:color w:val="000000" w:themeColor="text1"/>
                                <w:sz w:val="22"/>
                                <w:szCs w:val="22"/>
                                <w:lang w:eastAsia="en-US"/>
                              </w:rPr>
                              <w:t>Okul Müdürü</w:t>
                            </w:r>
                          </w:p>
                        </w:tc>
                      </w:tr>
                    </w:tbl>
                    <w:p w14:paraId="7E75FD47" w14:textId="77777777" w:rsidR="00E44323" w:rsidRPr="00082E4F" w:rsidRDefault="00E44323" w:rsidP="00E44323">
                      <w:pPr>
                        <w:jc w:val="center"/>
                        <w:rPr>
                          <w:rFonts w:ascii="Maiandra GD" w:hAnsi="Maiandra GD"/>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0FDCB365" wp14:editId="20DAE902">
                <wp:simplePos x="0" y="0"/>
                <wp:positionH relativeFrom="column">
                  <wp:posOffset>139791</wp:posOffset>
                </wp:positionH>
                <wp:positionV relativeFrom="paragraph">
                  <wp:posOffset>613318</wp:posOffset>
                </wp:positionV>
                <wp:extent cx="5486400" cy="8273143"/>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486400" cy="827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D532F" w14:textId="77777777" w:rsidR="00A62FE9" w:rsidRPr="003F3C2F" w:rsidRDefault="005D7375" w:rsidP="00185F3D">
                            <w:pPr>
                              <w:spacing w:after="40"/>
                              <w:jc w:val="both"/>
                              <w:rPr>
                                <w:rFonts w:ascii="Maiandra GD" w:hAnsi="Maiandra GD" w:cs="Arial"/>
                                <w:bCs/>
                                <w:color w:val="FF0000"/>
                                <w:sz w:val="20"/>
                                <w:szCs w:val="20"/>
                              </w:rPr>
                            </w:pPr>
                            <w:r w:rsidRPr="003F3C2F">
                              <w:rPr>
                                <w:rFonts w:ascii="Maiandra GD" w:hAnsi="Maiandra GD" w:cs="Arial"/>
                                <w:b/>
                                <w:bCs/>
                                <w:color w:val="FF0000"/>
                                <w:sz w:val="20"/>
                                <w:szCs w:val="20"/>
                              </w:rPr>
                              <w:t>Y</w:t>
                            </w:r>
                            <w:r w:rsidR="00A62FE9" w:rsidRPr="003F3C2F">
                              <w:rPr>
                                <w:rFonts w:ascii="Maiandra GD" w:hAnsi="Maiandra GD" w:cs="Arial"/>
                                <w:b/>
                                <w:bCs/>
                                <w:color w:val="FF0000"/>
                                <w:sz w:val="20"/>
                                <w:szCs w:val="20"/>
                              </w:rPr>
                              <w:t>apacağınız genel işler ile ilgili sorumluluklarınız;</w:t>
                            </w:r>
                          </w:p>
                          <w:p w14:paraId="090CF2AB"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binası, atölye ve tesisler ile okul eşyalarının temizliğini yapmak.</w:t>
                            </w:r>
                          </w:p>
                          <w:p w14:paraId="50C62D43" w14:textId="77777777" w:rsidR="00A62FE9" w:rsidRPr="00082E4F" w:rsidRDefault="00A62FE9" w:rsidP="00185F3D">
                            <w:pPr>
                              <w:numPr>
                                <w:ilvl w:val="0"/>
                                <w:numId w:val="1"/>
                              </w:numPr>
                              <w:spacing w:after="40"/>
                              <w:ind w:left="426" w:hanging="153"/>
                              <w:jc w:val="both"/>
                              <w:rPr>
                                <w:rFonts w:ascii="Maiandra GD" w:hAnsi="Maiandra GD" w:cs="Arial"/>
                                <w:bCs/>
                                <w:spacing w:val="-2"/>
                                <w:sz w:val="20"/>
                                <w:szCs w:val="20"/>
                              </w:rPr>
                            </w:pPr>
                            <w:r w:rsidRPr="00082E4F">
                              <w:rPr>
                                <w:rFonts w:ascii="Maiandra GD" w:hAnsi="Maiandra GD" w:cs="Arial"/>
                                <w:bCs/>
                                <w:spacing w:val="-2"/>
                                <w:sz w:val="20"/>
                                <w:szCs w:val="20"/>
                              </w:rPr>
                              <w:t>Isıtma, sıhhi ve elektrik tesislerinin işletme, bakım, koruma ve basit onarımlarını yapmak.</w:t>
                            </w:r>
                          </w:p>
                          <w:p w14:paraId="5DC34472" w14:textId="77777777" w:rsidR="00A62FE9" w:rsidRPr="00082E4F" w:rsidRDefault="00A62FE9" w:rsidP="00185F3D">
                            <w:pPr>
                              <w:numPr>
                                <w:ilvl w:val="0"/>
                                <w:numId w:val="1"/>
                              </w:numPr>
                              <w:spacing w:after="40"/>
                              <w:ind w:left="426" w:hanging="153"/>
                              <w:jc w:val="both"/>
                              <w:rPr>
                                <w:rFonts w:ascii="Maiandra GD" w:hAnsi="Maiandra GD" w:cs="Arial"/>
                                <w:bCs/>
                                <w:spacing w:val="-2"/>
                                <w:sz w:val="20"/>
                                <w:szCs w:val="20"/>
                              </w:rPr>
                            </w:pPr>
                            <w:r w:rsidRPr="00082E4F">
                              <w:rPr>
                                <w:rFonts w:ascii="Maiandra GD" w:hAnsi="Maiandra GD" w:cs="Arial"/>
                                <w:bCs/>
                                <w:spacing w:val="-2"/>
                                <w:sz w:val="20"/>
                                <w:szCs w:val="20"/>
                              </w:rPr>
                              <w:t>Okula gelen çeşitli malzeme, araç ve gereci gerekli yerlere taşımak ve yerleştirmek.</w:t>
                            </w:r>
                          </w:p>
                          <w:p w14:paraId="2725B2D7"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Okulun badana, boya ve benzeri işlerini yapmak.</w:t>
                            </w:r>
                          </w:p>
                          <w:p w14:paraId="6C4AAB62"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Okulun posta ve evrak dağıtım işini okul içinde ve dışında yürütmek.</w:t>
                            </w:r>
                          </w:p>
                          <w:p w14:paraId="079DC12C"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Mutfak işlerinde yardımcı olmak.</w:t>
                            </w:r>
                          </w:p>
                          <w:p w14:paraId="4A085E1F"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ve tesislerinde geceleri, mesai saatleri dışında ve tatillerde verilecek nöbet görevini yapmak.</w:t>
                            </w:r>
                          </w:p>
                          <w:p w14:paraId="3E0F9A63"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bahçesinin temizlik, bakım ve diğer hizmetlerini yapmak.</w:t>
                            </w:r>
                          </w:p>
                          <w:p w14:paraId="77A29A9C"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idarecisi ve öğretmenlerinin verecekleri, hizmet ile ilgili diğer işleri yapmak.</w:t>
                            </w:r>
                          </w:p>
                          <w:p w14:paraId="341239ED" w14:textId="77777777" w:rsidR="00A62FE9" w:rsidRPr="00082E4F" w:rsidRDefault="00A62FE9" w:rsidP="00185F3D">
                            <w:pPr>
                              <w:numPr>
                                <w:ilvl w:val="0"/>
                                <w:numId w:val="1"/>
                              </w:numPr>
                              <w:spacing w:after="40"/>
                              <w:ind w:left="426" w:hanging="153"/>
                              <w:jc w:val="both"/>
                              <w:rPr>
                                <w:rFonts w:ascii="Maiandra GD" w:hAnsi="Maiandra GD" w:cs="Arial"/>
                                <w:bCs/>
                                <w:spacing w:val="-4"/>
                                <w:sz w:val="20"/>
                                <w:szCs w:val="20"/>
                              </w:rPr>
                            </w:pPr>
                            <w:r w:rsidRPr="00082E4F">
                              <w:rPr>
                                <w:rFonts w:ascii="Maiandra GD" w:hAnsi="Maiandra GD" w:cs="Arial"/>
                                <w:bCs/>
                                <w:spacing w:val="-4"/>
                                <w:sz w:val="20"/>
                                <w:szCs w:val="20"/>
                              </w:rPr>
                              <w:t>(Hizmetliler bu görevlerini okul idaresince yapılacak bir programa göre yerine getirirler.)</w:t>
                            </w:r>
                          </w:p>
                          <w:p w14:paraId="3A44F843" w14:textId="77777777" w:rsidR="00A62FE9" w:rsidRPr="00082E4F" w:rsidRDefault="00A62FE9" w:rsidP="00185F3D">
                            <w:pPr>
                              <w:spacing w:after="40"/>
                              <w:jc w:val="both"/>
                              <w:rPr>
                                <w:rFonts w:ascii="Maiandra GD" w:hAnsi="Maiandra GD" w:cs="Arial"/>
                                <w:b/>
                                <w:bCs/>
                                <w:sz w:val="20"/>
                                <w:szCs w:val="20"/>
                              </w:rPr>
                            </w:pPr>
                            <w:r w:rsidRPr="00082E4F">
                              <w:rPr>
                                <w:rFonts w:ascii="Maiandra GD" w:hAnsi="Maiandra GD" w:cs="Arial"/>
                                <w:b/>
                                <w:bCs/>
                                <w:sz w:val="20"/>
                                <w:szCs w:val="20"/>
                              </w:rPr>
                              <w:t xml:space="preserve">B-Kamu binalarının yangından korunması hakkındaki 4.11.1995 tarih ve 22453 sayılı resmi gazetede yayımlanan yönetmeliğin temizlik, gece bekçiliği ve tatil nöbeti ile ilgili maddeleri </w:t>
                            </w:r>
                          </w:p>
                          <w:p w14:paraId="02F500E7" w14:textId="77777777" w:rsidR="00A62FE9" w:rsidRPr="00275A10" w:rsidRDefault="00A62FE9" w:rsidP="00185F3D">
                            <w:pPr>
                              <w:spacing w:after="40"/>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Temizlik Sırasında Dikkat Edilecek Hususlar:</w:t>
                            </w:r>
                          </w:p>
                          <w:p w14:paraId="0C305A3D" w14:textId="77777777" w:rsidR="00A62FE9" w:rsidRPr="00082E4F" w:rsidRDefault="00A62FE9" w:rsidP="00185F3D">
                            <w:pPr>
                              <w:spacing w:after="40"/>
                              <w:jc w:val="both"/>
                              <w:rPr>
                                <w:rFonts w:ascii="Maiandra GD" w:hAnsi="Maiandra GD" w:cs="Arial"/>
                                <w:bCs/>
                                <w:sz w:val="20"/>
                                <w:szCs w:val="20"/>
                              </w:rPr>
                            </w:pPr>
                            <w:r w:rsidRPr="00082E4F">
                              <w:rPr>
                                <w:rFonts w:ascii="Maiandra GD" w:hAnsi="Maiandra GD" w:cs="Arial"/>
                                <w:b/>
                                <w:bCs/>
                                <w:sz w:val="20"/>
                                <w:szCs w:val="20"/>
                              </w:rPr>
                              <w:t>Madde 71</w:t>
                            </w:r>
                            <w:r w:rsidRPr="00082E4F">
                              <w:rPr>
                                <w:rFonts w:ascii="Maiandra GD" w:hAnsi="Maiandra GD" w:cs="Arial"/>
                                <w:bCs/>
                                <w:sz w:val="20"/>
                                <w:szCs w:val="20"/>
                              </w:rPr>
                              <w:t>-Binanın genel temizlik işleri mesai dışında yapılır. Odaların temizliği sırasında;</w:t>
                            </w:r>
                          </w:p>
                          <w:p w14:paraId="3602921B"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Sobalarda ateş varsa kapalı mangala alınır ve iyice söndürüldükten sonra bina dışındaki fırın, ocak veya varillerde toplanır.</w:t>
                            </w:r>
                          </w:p>
                          <w:p w14:paraId="1BABEC45"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Kâğıt sepeti ve varillerdeki hurda kâğıtlardan yakılması gerekenler, bina dışındaki fırın, ocak veya varilde yakılır. Diğerleri, hurda kâğıt deposuna konulur.</w:t>
                            </w:r>
                          </w:p>
                          <w:p w14:paraId="2D93CEC9"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Elektrikler, pencere ve panjurlar kapatılır. Odalar kilitlenerek anahtarları özel dolaptaki yerlerine asılır ve nöbetçiye bilgi verilir.</w:t>
                            </w:r>
                          </w:p>
                          <w:p w14:paraId="1A70C5F2"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Temizlik işleri bittikten sonra binanın ana kapısından başka diğer bütün kapılar, koridorlardaki pencere ve panjurlar kapatılarak uygun aralıklarla elektrik lambaları söndürülür.</w:t>
                            </w:r>
                          </w:p>
                          <w:p w14:paraId="73668EFB" w14:textId="77777777" w:rsidR="00A62FE9" w:rsidRPr="00275A10" w:rsidRDefault="00A62FE9" w:rsidP="00185F3D">
                            <w:pPr>
                              <w:spacing w:after="40"/>
                              <w:ind w:left="426"/>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Gece Bekçisi</w:t>
                            </w:r>
                            <w:r w:rsidR="00B13BD3" w:rsidRPr="00275A10">
                              <w:rPr>
                                <w:rFonts w:ascii="Maiandra GD" w:hAnsi="Maiandra GD" w:cs="Arial"/>
                                <w:b/>
                                <w:bCs/>
                                <w:color w:val="FF0000"/>
                                <w:sz w:val="20"/>
                                <w:szCs w:val="20"/>
                                <w:u w:val="single"/>
                              </w:rPr>
                              <w:t>:</w:t>
                            </w:r>
                          </w:p>
                          <w:p w14:paraId="40882A9F" w14:textId="77777777" w:rsidR="00A62FE9" w:rsidRPr="00082E4F" w:rsidRDefault="00A62FE9" w:rsidP="00185F3D">
                            <w:pPr>
                              <w:spacing w:after="40"/>
                              <w:ind w:left="426"/>
                              <w:jc w:val="both"/>
                              <w:rPr>
                                <w:rFonts w:ascii="Maiandra GD" w:hAnsi="Maiandra GD" w:cs="Arial"/>
                                <w:bCs/>
                                <w:sz w:val="20"/>
                                <w:szCs w:val="20"/>
                              </w:rPr>
                            </w:pPr>
                            <w:r w:rsidRPr="00082E4F">
                              <w:rPr>
                                <w:rFonts w:ascii="Maiandra GD" w:hAnsi="Maiandra GD" w:cs="Arial"/>
                                <w:b/>
                                <w:bCs/>
                                <w:sz w:val="20"/>
                                <w:szCs w:val="20"/>
                              </w:rPr>
                              <w:t>Madde 94-</w:t>
                            </w:r>
                            <w:r w:rsidRPr="00082E4F">
                              <w:rPr>
                                <w:rFonts w:ascii="Maiandra GD" w:hAnsi="Maiandra GD" w:cs="Arial"/>
                                <w:bCs/>
                                <w:sz w:val="20"/>
                                <w:szCs w:val="20"/>
                              </w:rPr>
                              <w:t>Her binada bir gece bekçisinin bulunması asıldır. Gece bekçisi temin edilemeyen yerlerde:</w:t>
                            </w:r>
                          </w:p>
                          <w:p w14:paraId="42D7DDEB" w14:textId="77777777" w:rsidR="00A62FE9" w:rsidRPr="00082E4F" w:rsidRDefault="00A62FE9" w:rsidP="00185F3D">
                            <w:pPr>
                              <w:numPr>
                                <w:ilvl w:val="0"/>
                                <w:numId w:val="2"/>
                              </w:numPr>
                              <w:spacing w:after="40"/>
                              <w:ind w:left="426"/>
                              <w:jc w:val="both"/>
                              <w:rPr>
                                <w:rFonts w:ascii="Maiandra GD" w:hAnsi="Maiandra GD" w:cs="Arial"/>
                                <w:bCs/>
                                <w:sz w:val="20"/>
                                <w:szCs w:val="20"/>
                              </w:rPr>
                            </w:pPr>
                            <w:r w:rsidRPr="00082E4F">
                              <w:rPr>
                                <w:rFonts w:ascii="Maiandra GD" w:hAnsi="Maiandra GD" w:cs="Arial"/>
                                <w:bCs/>
                                <w:sz w:val="20"/>
                                <w:szCs w:val="20"/>
                              </w:rPr>
                              <w:t>Hizmetli sayısı 2’den fazla değilse, durum en yakın polis veya jandarma karakoluna bir yazıyla bildirilir ve binanın devriyeler tarafından sık sık kontrol edilmesi sağlanır.</w:t>
                            </w:r>
                          </w:p>
                          <w:p w14:paraId="6E695723" w14:textId="77777777" w:rsidR="00A62FE9" w:rsidRPr="00082E4F" w:rsidRDefault="00A62FE9" w:rsidP="00185F3D">
                            <w:pPr>
                              <w:numPr>
                                <w:ilvl w:val="0"/>
                                <w:numId w:val="2"/>
                              </w:numPr>
                              <w:spacing w:after="40"/>
                              <w:ind w:left="426"/>
                              <w:jc w:val="both"/>
                              <w:rPr>
                                <w:rFonts w:ascii="Maiandra GD" w:hAnsi="Maiandra GD" w:cs="Arial"/>
                                <w:bCs/>
                                <w:sz w:val="20"/>
                                <w:szCs w:val="20"/>
                              </w:rPr>
                            </w:pPr>
                            <w:r w:rsidRPr="00082E4F">
                              <w:rPr>
                                <w:rFonts w:ascii="Maiandra GD" w:hAnsi="Maiandra GD" w:cs="Arial"/>
                                <w:bCs/>
                                <w:sz w:val="20"/>
                                <w:szCs w:val="20"/>
                              </w:rPr>
                              <w:t>Hizmetli sayısı 2’den fazla ise ve asıl görev aksatılmadan yürütülebilecekse hizmetliler sırayla gece nöbeti tutarlar ve ertesi günü istirahat ederler.</w:t>
                            </w:r>
                            <w:r w:rsidR="004922E9" w:rsidRPr="00082E4F">
                              <w:rPr>
                                <w:rFonts w:ascii="Maiandra GD" w:hAnsi="Maiandra GD" w:cs="Arial"/>
                                <w:bCs/>
                                <w:sz w:val="20"/>
                                <w:szCs w:val="20"/>
                              </w:rPr>
                              <w:t xml:space="preserve"> </w:t>
                            </w:r>
                            <w:r w:rsidRPr="00082E4F">
                              <w:rPr>
                                <w:rFonts w:ascii="Maiandra GD" w:hAnsi="Maiandra GD" w:cs="Arial"/>
                                <w:bCs/>
                                <w:sz w:val="20"/>
                                <w:szCs w:val="20"/>
                              </w:rPr>
                              <w:t>Nöbet izni nedeniyle asıl görevinin aksaması söz konusuysa ve hizmetli sayısı 5’i geçmiyorsa (a) bendine göre hareket edilir.</w:t>
                            </w:r>
                          </w:p>
                          <w:p w14:paraId="5A40C097" w14:textId="77777777" w:rsidR="00A62FE9" w:rsidRPr="00275A10" w:rsidRDefault="00A62FE9" w:rsidP="00185F3D">
                            <w:pPr>
                              <w:spacing w:after="40"/>
                              <w:ind w:left="426"/>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Tatil Nöbeti</w:t>
                            </w:r>
                            <w:r w:rsidR="00B13BD3" w:rsidRPr="00275A10">
                              <w:rPr>
                                <w:rFonts w:ascii="Maiandra GD" w:hAnsi="Maiandra GD" w:cs="Arial"/>
                                <w:b/>
                                <w:bCs/>
                                <w:color w:val="FF0000"/>
                                <w:sz w:val="20"/>
                                <w:szCs w:val="20"/>
                                <w:u w:val="single"/>
                              </w:rPr>
                              <w:t>:</w:t>
                            </w:r>
                          </w:p>
                          <w:p w14:paraId="012949D6" w14:textId="77777777" w:rsidR="009F0FA9" w:rsidRPr="00082E4F" w:rsidRDefault="00A62FE9" w:rsidP="00185F3D">
                            <w:pPr>
                              <w:spacing w:after="40"/>
                              <w:ind w:left="426"/>
                              <w:jc w:val="both"/>
                              <w:rPr>
                                <w:rFonts w:ascii="Maiandra GD" w:hAnsi="Maiandra GD" w:cs="Arial"/>
                                <w:bCs/>
                                <w:sz w:val="20"/>
                                <w:szCs w:val="20"/>
                              </w:rPr>
                            </w:pPr>
                            <w:r w:rsidRPr="00082E4F">
                              <w:rPr>
                                <w:rFonts w:ascii="Maiandra GD" w:hAnsi="Maiandra GD" w:cs="Arial"/>
                                <w:b/>
                                <w:bCs/>
                                <w:sz w:val="20"/>
                                <w:szCs w:val="20"/>
                              </w:rPr>
                              <w:t>Madde 95-</w:t>
                            </w:r>
                            <w:r w:rsidRPr="00082E4F">
                              <w:rPr>
                                <w:rFonts w:ascii="Maiandra GD" w:hAnsi="Maiandra GD" w:cs="Arial"/>
                                <w:bCs/>
                                <w:sz w:val="20"/>
                                <w:szCs w:val="20"/>
                              </w:rPr>
                              <w:t>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B365" id="_x0000_t202" coordsize="21600,21600" o:spt="202" path="m,l,21600r21600,l21600,xe">
                <v:stroke joinstyle="miter"/>
                <v:path gradientshapeok="t" o:connecttype="rect"/>
              </v:shapetype>
              <v:shape id="Metin Kutusu 2" o:spid="_x0000_s1027" type="#_x0000_t202" style="position:absolute;margin-left:11pt;margin-top:48.3pt;width:6in;height:6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" filled="f" stroked="f" strokeweight=".5pt">
                <v:textbox inset="3mm,,3mm">
                  <w:txbxContent>
                    <w:p w14:paraId="1D1D532F" w14:textId="77777777" w:rsidR="00A62FE9" w:rsidRPr="003F3C2F" w:rsidRDefault="005D7375" w:rsidP="00185F3D">
                      <w:pPr>
                        <w:spacing w:after="40"/>
                        <w:jc w:val="both"/>
                        <w:rPr>
                          <w:rFonts w:ascii="Maiandra GD" w:hAnsi="Maiandra GD" w:cs="Arial"/>
                          <w:bCs/>
                          <w:color w:val="FF0000"/>
                          <w:sz w:val="20"/>
                          <w:szCs w:val="20"/>
                        </w:rPr>
                      </w:pPr>
                      <w:r w:rsidRPr="003F3C2F">
                        <w:rPr>
                          <w:rFonts w:ascii="Maiandra GD" w:hAnsi="Maiandra GD" w:cs="Arial"/>
                          <w:b/>
                          <w:bCs/>
                          <w:color w:val="FF0000"/>
                          <w:sz w:val="20"/>
                          <w:szCs w:val="20"/>
                        </w:rPr>
                        <w:t>Y</w:t>
                      </w:r>
                      <w:r w:rsidR="00A62FE9" w:rsidRPr="003F3C2F">
                        <w:rPr>
                          <w:rFonts w:ascii="Maiandra GD" w:hAnsi="Maiandra GD" w:cs="Arial"/>
                          <w:b/>
                          <w:bCs/>
                          <w:color w:val="FF0000"/>
                          <w:sz w:val="20"/>
                          <w:szCs w:val="20"/>
                        </w:rPr>
                        <w:t>apacağınız genel işler ile ilgili sorumluluklarınız;</w:t>
                      </w:r>
                    </w:p>
                    <w:p w14:paraId="090CF2AB"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binası, atölye ve tesisler ile okul eşyalarının temizliğini yapmak.</w:t>
                      </w:r>
                    </w:p>
                    <w:p w14:paraId="50C62D43" w14:textId="77777777" w:rsidR="00A62FE9" w:rsidRPr="00082E4F" w:rsidRDefault="00A62FE9" w:rsidP="00185F3D">
                      <w:pPr>
                        <w:numPr>
                          <w:ilvl w:val="0"/>
                          <w:numId w:val="1"/>
                        </w:numPr>
                        <w:spacing w:after="40"/>
                        <w:ind w:left="426" w:hanging="153"/>
                        <w:jc w:val="both"/>
                        <w:rPr>
                          <w:rFonts w:ascii="Maiandra GD" w:hAnsi="Maiandra GD" w:cs="Arial"/>
                          <w:bCs/>
                          <w:spacing w:val="-2"/>
                          <w:sz w:val="20"/>
                          <w:szCs w:val="20"/>
                        </w:rPr>
                      </w:pPr>
                      <w:r w:rsidRPr="00082E4F">
                        <w:rPr>
                          <w:rFonts w:ascii="Maiandra GD" w:hAnsi="Maiandra GD" w:cs="Arial"/>
                          <w:bCs/>
                          <w:spacing w:val="-2"/>
                          <w:sz w:val="20"/>
                          <w:szCs w:val="20"/>
                        </w:rPr>
                        <w:t>Isıtma, sıhhi ve elektrik tesislerinin işletme, bakım, koruma ve basit onarımlarını yapmak.</w:t>
                      </w:r>
                    </w:p>
                    <w:p w14:paraId="5DC34472" w14:textId="77777777" w:rsidR="00A62FE9" w:rsidRPr="00082E4F" w:rsidRDefault="00A62FE9" w:rsidP="00185F3D">
                      <w:pPr>
                        <w:numPr>
                          <w:ilvl w:val="0"/>
                          <w:numId w:val="1"/>
                        </w:numPr>
                        <w:spacing w:after="40"/>
                        <w:ind w:left="426" w:hanging="153"/>
                        <w:jc w:val="both"/>
                        <w:rPr>
                          <w:rFonts w:ascii="Maiandra GD" w:hAnsi="Maiandra GD" w:cs="Arial"/>
                          <w:bCs/>
                          <w:spacing w:val="-2"/>
                          <w:sz w:val="20"/>
                          <w:szCs w:val="20"/>
                        </w:rPr>
                      </w:pPr>
                      <w:r w:rsidRPr="00082E4F">
                        <w:rPr>
                          <w:rFonts w:ascii="Maiandra GD" w:hAnsi="Maiandra GD" w:cs="Arial"/>
                          <w:bCs/>
                          <w:spacing w:val="-2"/>
                          <w:sz w:val="20"/>
                          <w:szCs w:val="20"/>
                        </w:rPr>
                        <w:t>Okula gelen çeşitli malzeme, araç ve gereci gerekli yerlere taşımak ve yerleştirmek.</w:t>
                      </w:r>
                    </w:p>
                    <w:p w14:paraId="2725B2D7"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Okulun badana, boya ve benzeri işlerini yapmak.</w:t>
                      </w:r>
                    </w:p>
                    <w:p w14:paraId="6C4AAB62"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Okulun posta ve evrak dağıtım işini okul içinde ve dışında yürütmek.</w:t>
                      </w:r>
                    </w:p>
                    <w:p w14:paraId="079DC12C"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Mutfak işlerinde yardımcı olmak.</w:t>
                      </w:r>
                    </w:p>
                    <w:p w14:paraId="4A085E1F"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ve tesislerinde geceleri, mesai saatleri dışında ve tatillerde verilecek nöbet görevini yapmak.</w:t>
                      </w:r>
                    </w:p>
                    <w:p w14:paraId="3E0F9A63"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bahçesinin temizlik, bakım ve diğer hizmetlerini yapmak.</w:t>
                      </w:r>
                    </w:p>
                    <w:p w14:paraId="77A29A9C" w14:textId="77777777" w:rsidR="00A62FE9" w:rsidRPr="00082E4F" w:rsidRDefault="00A62FE9" w:rsidP="00185F3D">
                      <w:pPr>
                        <w:numPr>
                          <w:ilvl w:val="0"/>
                          <w:numId w:val="1"/>
                        </w:numPr>
                        <w:spacing w:after="40"/>
                        <w:ind w:left="426" w:hanging="153"/>
                        <w:jc w:val="both"/>
                        <w:rPr>
                          <w:rFonts w:ascii="Maiandra GD" w:hAnsi="Maiandra GD" w:cs="Arial"/>
                          <w:bCs/>
                          <w:sz w:val="20"/>
                          <w:szCs w:val="20"/>
                        </w:rPr>
                      </w:pPr>
                      <w:r w:rsidRPr="00082E4F">
                        <w:rPr>
                          <w:rFonts w:ascii="Maiandra GD" w:hAnsi="Maiandra GD" w:cs="Arial"/>
                          <w:bCs/>
                          <w:sz w:val="20"/>
                          <w:szCs w:val="20"/>
                        </w:rPr>
                        <w:t>Okul idarecisi ve öğretmenlerinin verecekleri, hizmet ile ilgili diğer işleri yapmak.</w:t>
                      </w:r>
                    </w:p>
                    <w:p w14:paraId="341239ED" w14:textId="77777777" w:rsidR="00A62FE9" w:rsidRPr="00082E4F" w:rsidRDefault="00A62FE9" w:rsidP="00185F3D">
                      <w:pPr>
                        <w:numPr>
                          <w:ilvl w:val="0"/>
                          <w:numId w:val="1"/>
                        </w:numPr>
                        <w:spacing w:after="40"/>
                        <w:ind w:left="426" w:hanging="153"/>
                        <w:jc w:val="both"/>
                        <w:rPr>
                          <w:rFonts w:ascii="Maiandra GD" w:hAnsi="Maiandra GD" w:cs="Arial"/>
                          <w:bCs/>
                          <w:spacing w:val="-4"/>
                          <w:sz w:val="20"/>
                          <w:szCs w:val="20"/>
                        </w:rPr>
                      </w:pPr>
                      <w:r w:rsidRPr="00082E4F">
                        <w:rPr>
                          <w:rFonts w:ascii="Maiandra GD" w:hAnsi="Maiandra GD" w:cs="Arial"/>
                          <w:bCs/>
                          <w:spacing w:val="-4"/>
                          <w:sz w:val="20"/>
                          <w:szCs w:val="20"/>
                        </w:rPr>
                        <w:t>(Hizmetliler bu görevlerini okul idaresince yapılacak bir programa göre yerine getirirler.)</w:t>
                      </w:r>
                    </w:p>
                    <w:p w14:paraId="3A44F843" w14:textId="77777777" w:rsidR="00A62FE9" w:rsidRPr="00082E4F" w:rsidRDefault="00A62FE9" w:rsidP="00185F3D">
                      <w:pPr>
                        <w:spacing w:after="40"/>
                        <w:jc w:val="both"/>
                        <w:rPr>
                          <w:rFonts w:ascii="Maiandra GD" w:hAnsi="Maiandra GD" w:cs="Arial"/>
                          <w:b/>
                          <w:bCs/>
                          <w:sz w:val="20"/>
                          <w:szCs w:val="20"/>
                        </w:rPr>
                      </w:pPr>
                      <w:r w:rsidRPr="00082E4F">
                        <w:rPr>
                          <w:rFonts w:ascii="Maiandra GD" w:hAnsi="Maiandra GD" w:cs="Arial"/>
                          <w:b/>
                          <w:bCs/>
                          <w:sz w:val="20"/>
                          <w:szCs w:val="20"/>
                        </w:rPr>
                        <w:t xml:space="preserve">B-Kamu binalarının yangından korunması hakkındaki 4.11.1995 tarih ve 22453 sayılı resmi gazetede yayımlanan yönetmeliğin temizlik, gece bekçiliği ve tatil nöbeti ile ilgili maddeleri </w:t>
                      </w:r>
                    </w:p>
                    <w:p w14:paraId="02F500E7" w14:textId="77777777" w:rsidR="00A62FE9" w:rsidRPr="00275A10" w:rsidRDefault="00A62FE9" w:rsidP="00185F3D">
                      <w:pPr>
                        <w:spacing w:after="40"/>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Temizlik Sırasında Dikkat Edilecek Hususlar:</w:t>
                      </w:r>
                    </w:p>
                    <w:p w14:paraId="0C305A3D" w14:textId="77777777" w:rsidR="00A62FE9" w:rsidRPr="00082E4F" w:rsidRDefault="00A62FE9" w:rsidP="00185F3D">
                      <w:pPr>
                        <w:spacing w:after="40"/>
                        <w:jc w:val="both"/>
                        <w:rPr>
                          <w:rFonts w:ascii="Maiandra GD" w:hAnsi="Maiandra GD" w:cs="Arial"/>
                          <w:bCs/>
                          <w:sz w:val="20"/>
                          <w:szCs w:val="20"/>
                        </w:rPr>
                      </w:pPr>
                      <w:r w:rsidRPr="00082E4F">
                        <w:rPr>
                          <w:rFonts w:ascii="Maiandra GD" w:hAnsi="Maiandra GD" w:cs="Arial"/>
                          <w:b/>
                          <w:bCs/>
                          <w:sz w:val="20"/>
                          <w:szCs w:val="20"/>
                        </w:rPr>
                        <w:t>Madde 71</w:t>
                      </w:r>
                      <w:r w:rsidRPr="00082E4F">
                        <w:rPr>
                          <w:rFonts w:ascii="Maiandra GD" w:hAnsi="Maiandra GD" w:cs="Arial"/>
                          <w:bCs/>
                          <w:sz w:val="20"/>
                          <w:szCs w:val="20"/>
                        </w:rPr>
                        <w:t>-Binanın genel temizlik işleri mesai dışında yapılır. Odaların temizliği sırasında;</w:t>
                      </w:r>
                    </w:p>
                    <w:p w14:paraId="3602921B"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Sobalarda ateş varsa kapalı mangala alınır ve iyice söndürüldükten sonra bina dışındaki fırın, ocak veya varillerde toplanır.</w:t>
                      </w:r>
                    </w:p>
                    <w:p w14:paraId="1BABEC45"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Kâğıt sepeti ve varillerdeki hurda kâğıtlardan yakılması gerekenler, bina dışındaki fırın, ocak veya varilde yakılır. Diğerleri, hurda kâğıt deposuna konulur.</w:t>
                      </w:r>
                    </w:p>
                    <w:p w14:paraId="2D93CEC9"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Elektrikler, pencere ve panjurlar kapatılır. Odalar kilitlenerek anahtarları özel dolaptaki yerlerine asılır ve nöbetçiye bilgi verilir.</w:t>
                      </w:r>
                    </w:p>
                    <w:p w14:paraId="1A70C5F2" w14:textId="77777777" w:rsidR="00A62FE9" w:rsidRPr="00082E4F" w:rsidRDefault="00A62FE9" w:rsidP="00185F3D">
                      <w:pPr>
                        <w:numPr>
                          <w:ilvl w:val="0"/>
                          <w:numId w:val="3"/>
                        </w:numPr>
                        <w:spacing w:after="40"/>
                        <w:ind w:left="426"/>
                        <w:jc w:val="both"/>
                        <w:rPr>
                          <w:rFonts w:ascii="Maiandra GD" w:hAnsi="Maiandra GD" w:cs="Arial"/>
                          <w:bCs/>
                          <w:sz w:val="20"/>
                          <w:szCs w:val="20"/>
                        </w:rPr>
                      </w:pPr>
                      <w:r w:rsidRPr="00082E4F">
                        <w:rPr>
                          <w:rFonts w:ascii="Maiandra GD" w:hAnsi="Maiandra GD" w:cs="Arial"/>
                          <w:bCs/>
                          <w:sz w:val="20"/>
                          <w:szCs w:val="20"/>
                        </w:rPr>
                        <w:t>Temizlik işleri bittikten sonra binanın ana kapısından başka diğer bütün kapılar, koridorlardaki pencere ve panjurlar kapatılarak uygun aralıklarla elektrik lambaları söndürülür.</w:t>
                      </w:r>
                    </w:p>
                    <w:p w14:paraId="73668EFB" w14:textId="77777777" w:rsidR="00A62FE9" w:rsidRPr="00275A10" w:rsidRDefault="00A62FE9" w:rsidP="00185F3D">
                      <w:pPr>
                        <w:spacing w:after="40"/>
                        <w:ind w:left="426"/>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Gece Bekçisi</w:t>
                      </w:r>
                      <w:r w:rsidR="00B13BD3" w:rsidRPr="00275A10">
                        <w:rPr>
                          <w:rFonts w:ascii="Maiandra GD" w:hAnsi="Maiandra GD" w:cs="Arial"/>
                          <w:b/>
                          <w:bCs/>
                          <w:color w:val="FF0000"/>
                          <w:sz w:val="20"/>
                          <w:szCs w:val="20"/>
                          <w:u w:val="single"/>
                        </w:rPr>
                        <w:t>:</w:t>
                      </w:r>
                    </w:p>
                    <w:p w14:paraId="40882A9F" w14:textId="77777777" w:rsidR="00A62FE9" w:rsidRPr="00082E4F" w:rsidRDefault="00A62FE9" w:rsidP="00185F3D">
                      <w:pPr>
                        <w:spacing w:after="40"/>
                        <w:ind w:left="426"/>
                        <w:jc w:val="both"/>
                        <w:rPr>
                          <w:rFonts w:ascii="Maiandra GD" w:hAnsi="Maiandra GD" w:cs="Arial"/>
                          <w:bCs/>
                          <w:sz w:val="20"/>
                          <w:szCs w:val="20"/>
                        </w:rPr>
                      </w:pPr>
                      <w:r w:rsidRPr="00082E4F">
                        <w:rPr>
                          <w:rFonts w:ascii="Maiandra GD" w:hAnsi="Maiandra GD" w:cs="Arial"/>
                          <w:b/>
                          <w:bCs/>
                          <w:sz w:val="20"/>
                          <w:szCs w:val="20"/>
                        </w:rPr>
                        <w:t>Madde 94-</w:t>
                      </w:r>
                      <w:r w:rsidRPr="00082E4F">
                        <w:rPr>
                          <w:rFonts w:ascii="Maiandra GD" w:hAnsi="Maiandra GD" w:cs="Arial"/>
                          <w:bCs/>
                          <w:sz w:val="20"/>
                          <w:szCs w:val="20"/>
                        </w:rPr>
                        <w:t>Her binada bir gece bekçisinin bulunması asıldır. Gece bekçisi temin edilemeyen yerlerde:</w:t>
                      </w:r>
                    </w:p>
                    <w:p w14:paraId="42D7DDEB" w14:textId="77777777" w:rsidR="00A62FE9" w:rsidRPr="00082E4F" w:rsidRDefault="00A62FE9" w:rsidP="00185F3D">
                      <w:pPr>
                        <w:numPr>
                          <w:ilvl w:val="0"/>
                          <w:numId w:val="2"/>
                        </w:numPr>
                        <w:spacing w:after="40"/>
                        <w:ind w:left="426"/>
                        <w:jc w:val="both"/>
                        <w:rPr>
                          <w:rFonts w:ascii="Maiandra GD" w:hAnsi="Maiandra GD" w:cs="Arial"/>
                          <w:bCs/>
                          <w:sz w:val="20"/>
                          <w:szCs w:val="20"/>
                        </w:rPr>
                      </w:pPr>
                      <w:r w:rsidRPr="00082E4F">
                        <w:rPr>
                          <w:rFonts w:ascii="Maiandra GD" w:hAnsi="Maiandra GD" w:cs="Arial"/>
                          <w:bCs/>
                          <w:sz w:val="20"/>
                          <w:szCs w:val="20"/>
                        </w:rPr>
                        <w:t>Hizmetli sayısı 2’den fazla değilse, durum en yakın polis veya jandarma karakoluna bir yazıyla bildirilir ve binanın devriyeler tarafından sık sık kontrol edilmesi sağlanır.</w:t>
                      </w:r>
                    </w:p>
                    <w:p w14:paraId="6E695723" w14:textId="77777777" w:rsidR="00A62FE9" w:rsidRPr="00082E4F" w:rsidRDefault="00A62FE9" w:rsidP="00185F3D">
                      <w:pPr>
                        <w:numPr>
                          <w:ilvl w:val="0"/>
                          <w:numId w:val="2"/>
                        </w:numPr>
                        <w:spacing w:after="40"/>
                        <w:ind w:left="426"/>
                        <w:jc w:val="both"/>
                        <w:rPr>
                          <w:rFonts w:ascii="Maiandra GD" w:hAnsi="Maiandra GD" w:cs="Arial"/>
                          <w:bCs/>
                          <w:sz w:val="20"/>
                          <w:szCs w:val="20"/>
                        </w:rPr>
                      </w:pPr>
                      <w:r w:rsidRPr="00082E4F">
                        <w:rPr>
                          <w:rFonts w:ascii="Maiandra GD" w:hAnsi="Maiandra GD" w:cs="Arial"/>
                          <w:bCs/>
                          <w:sz w:val="20"/>
                          <w:szCs w:val="20"/>
                        </w:rPr>
                        <w:t>Hizmetli sayısı 2’den fazla ise ve asıl görev aksatılmadan yürütülebilecekse hizmetliler sırayla gece nöbeti tutarlar ve ertesi günü istirahat ederler.</w:t>
                      </w:r>
                      <w:r w:rsidR="004922E9" w:rsidRPr="00082E4F">
                        <w:rPr>
                          <w:rFonts w:ascii="Maiandra GD" w:hAnsi="Maiandra GD" w:cs="Arial"/>
                          <w:bCs/>
                          <w:sz w:val="20"/>
                          <w:szCs w:val="20"/>
                        </w:rPr>
                        <w:t xml:space="preserve"> </w:t>
                      </w:r>
                      <w:r w:rsidRPr="00082E4F">
                        <w:rPr>
                          <w:rFonts w:ascii="Maiandra GD" w:hAnsi="Maiandra GD" w:cs="Arial"/>
                          <w:bCs/>
                          <w:sz w:val="20"/>
                          <w:szCs w:val="20"/>
                        </w:rPr>
                        <w:t>Nöbet izni nedeniyle asıl görevinin aksaması söz konusuysa ve hizmetli sayısı 5’i geçmiyorsa (a) bendine göre hareket edilir.</w:t>
                      </w:r>
                    </w:p>
                    <w:p w14:paraId="5A40C097" w14:textId="77777777" w:rsidR="00A62FE9" w:rsidRPr="00275A10" w:rsidRDefault="00A62FE9" w:rsidP="00185F3D">
                      <w:pPr>
                        <w:spacing w:after="40"/>
                        <w:ind w:left="426"/>
                        <w:jc w:val="both"/>
                        <w:rPr>
                          <w:rFonts w:ascii="Maiandra GD" w:hAnsi="Maiandra GD" w:cs="Arial"/>
                          <w:b/>
                          <w:bCs/>
                          <w:color w:val="FF0000"/>
                          <w:sz w:val="20"/>
                          <w:szCs w:val="20"/>
                          <w:u w:val="single"/>
                        </w:rPr>
                      </w:pPr>
                      <w:r w:rsidRPr="00275A10">
                        <w:rPr>
                          <w:rFonts w:ascii="Maiandra GD" w:hAnsi="Maiandra GD" w:cs="Arial"/>
                          <w:b/>
                          <w:bCs/>
                          <w:color w:val="FF0000"/>
                          <w:sz w:val="20"/>
                          <w:szCs w:val="20"/>
                          <w:u w:val="single"/>
                        </w:rPr>
                        <w:t>Tatil Nöbeti</w:t>
                      </w:r>
                      <w:r w:rsidR="00B13BD3" w:rsidRPr="00275A10">
                        <w:rPr>
                          <w:rFonts w:ascii="Maiandra GD" w:hAnsi="Maiandra GD" w:cs="Arial"/>
                          <w:b/>
                          <w:bCs/>
                          <w:color w:val="FF0000"/>
                          <w:sz w:val="20"/>
                          <w:szCs w:val="20"/>
                          <w:u w:val="single"/>
                        </w:rPr>
                        <w:t>:</w:t>
                      </w:r>
                    </w:p>
                    <w:p w14:paraId="012949D6" w14:textId="77777777" w:rsidR="009F0FA9" w:rsidRPr="00082E4F" w:rsidRDefault="00A62FE9" w:rsidP="00185F3D">
                      <w:pPr>
                        <w:spacing w:after="40"/>
                        <w:ind w:left="426"/>
                        <w:jc w:val="both"/>
                        <w:rPr>
                          <w:rFonts w:ascii="Maiandra GD" w:hAnsi="Maiandra GD" w:cs="Arial"/>
                          <w:bCs/>
                          <w:sz w:val="20"/>
                          <w:szCs w:val="20"/>
                        </w:rPr>
                      </w:pPr>
                      <w:r w:rsidRPr="00082E4F">
                        <w:rPr>
                          <w:rFonts w:ascii="Maiandra GD" w:hAnsi="Maiandra GD" w:cs="Arial"/>
                          <w:b/>
                          <w:bCs/>
                          <w:sz w:val="20"/>
                          <w:szCs w:val="20"/>
                        </w:rPr>
                        <w:t>Madde 95-</w:t>
                      </w:r>
                      <w:r w:rsidRPr="00082E4F">
                        <w:rPr>
                          <w:rFonts w:ascii="Maiandra GD" w:hAnsi="Maiandra GD" w:cs="Arial"/>
                          <w:bCs/>
                          <w:sz w:val="20"/>
                          <w:szCs w:val="20"/>
                        </w:rPr>
                        <w:t>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w:t>
                      </w:r>
                    </w:p>
                  </w:txbxContent>
                </v:textbox>
              </v:shape>
            </w:pict>
          </mc:Fallback>
        </mc:AlternateContent>
      </w:r>
      <w:r w:rsidR="003462C3">
        <w:rPr>
          <w:noProof/>
        </w:rPr>
        <mc:AlternateContent>
          <mc:Choice Requires="wps">
            <w:drawing>
              <wp:anchor distT="0" distB="0" distL="114300" distR="114300" simplePos="0" relativeHeight="251656704" behindDoc="0" locked="0" layoutInCell="1" allowOverlap="1" wp14:anchorId="0929B7DD" wp14:editId="207F4D5D">
                <wp:simplePos x="0" y="0"/>
                <wp:positionH relativeFrom="column">
                  <wp:posOffset>34290</wp:posOffset>
                </wp:positionH>
                <wp:positionV relativeFrom="paragraph">
                  <wp:posOffset>-2449</wp:posOffset>
                </wp:positionV>
                <wp:extent cx="5705475" cy="570230"/>
                <wp:effectExtent l="0" t="0" r="0" b="1270"/>
                <wp:wrapNone/>
                <wp:docPr id="3" name="Metin Kutusu 3"/>
                <wp:cNvGraphicFramePr/>
                <a:graphic xmlns:a="http://schemas.openxmlformats.org/drawingml/2006/main">
                  <a:graphicData uri="http://schemas.microsoft.com/office/word/2010/wordprocessingShape">
                    <wps:wsp>
                      <wps:cNvSpPr txBox="1"/>
                      <wps:spPr>
                        <a:xfrm>
                          <a:off x="0" y="0"/>
                          <a:ext cx="5705475" cy="570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69A8B" w14:textId="77777777" w:rsidR="009F0FA9" w:rsidRPr="00082E4F" w:rsidRDefault="00A62FE9" w:rsidP="003F3C2F">
                            <w:pPr>
                              <w:shd w:val="clear" w:color="auto" w:fill="00B0F0"/>
                              <w:jc w:val="center"/>
                              <w:rPr>
                                <w:rFonts w:ascii="Maiandra GD" w:hAnsi="Maiandra GD" w:cs="Arial"/>
                                <w:b/>
                                <w:sz w:val="44"/>
                                <w:szCs w:val="44"/>
                              </w:rPr>
                            </w:pPr>
                            <w:r w:rsidRPr="00082E4F">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HİZMETLİ GÖREV TALİMATI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929B7DD" id="Metin Kutusu 3" o:spid="_x0000_s1028" type="#_x0000_t202" style="position:absolute;margin-left:2.7pt;margin-top:-.2pt;width:449.25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" filled="f" stroked="f" strokeweight=".5pt">
                <v:textbox>
                  <w:txbxContent>
                    <w:p w14:paraId="77E69A8B" w14:textId="77777777" w:rsidR="009F0FA9" w:rsidRPr="00082E4F" w:rsidRDefault="00A62FE9" w:rsidP="003F3C2F">
                      <w:pPr>
                        <w:shd w:val="clear" w:color="auto" w:fill="00B0F0"/>
                        <w:jc w:val="center"/>
                        <w:rPr>
                          <w:rFonts w:ascii="Maiandra GD" w:hAnsi="Maiandra GD" w:cs="Arial"/>
                          <w:b/>
                          <w:sz w:val="44"/>
                          <w:szCs w:val="44"/>
                        </w:rPr>
                      </w:pPr>
                      <w:r w:rsidRPr="00082E4F">
                        <w:rPr>
                          <w:rFonts w:ascii="Maiandra GD" w:hAnsi="Maiandra GD" w:cs="Arial"/>
                          <w:b/>
                          <w:color w:val="0D0D0D" w:themeColor="text1" w:themeTint="F2"/>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HİZMETLİ GÖREV TALİMATI</w:t>
                      </w:r>
                    </w:p>
                  </w:txbxContent>
                </v:textbox>
              </v:shape>
            </w:pict>
          </mc:Fallback>
        </mc:AlternateContent>
      </w:r>
    </w:p>
    <w:sectPr w:rsidR="009611D0">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50DB" w14:textId="77777777" w:rsidR="00E77C7E" w:rsidRDefault="00E77C7E" w:rsidP="009F0FA9">
      <w:r>
        <w:separator/>
      </w:r>
    </w:p>
  </w:endnote>
  <w:endnote w:type="continuationSeparator" w:id="0">
    <w:p w14:paraId="305577AE" w14:textId="77777777" w:rsidR="00E77C7E" w:rsidRDefault="00E77C7E" w:rsidP="009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7A57A" w14:textId="77777777" w:rsidR="00E77C7E" w:rsidRDefault="00E77C7E" w:rsidP="009F0FA9">
      <w:r>
        <w:separator/>
      </w:r>
    </w:p>
  </w:footnote>
  <w:footnote w:type="continuationSeparator" w:id="0">
    <w:p w14:paraId="6FBD9507" w14:textId="77777777" w:rsidR="00E77C7E" w:rsidRDefault="00E77C7E" w:rsidP="009F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D311" w14:textId="77777777" w:rsidR="009F0FA9" w:rsidRDefault="008C2517">
    <w:pPr>
      <w:pStyle w:val="stBilgi"/>
    </w:pPr>
    <w:r>
      <w:rPr>
        <w:noProof/>
      </w:rPr>
      <w:pict w14:anchorId="769F1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60" o:spid="_x0000_s2050" type="#_x0000_t75" style="position:absolute;margin-left:0;margin-top:0;width:584.45pt;height:834.95pt;z-index:-251657216;mso-position-horizontal:center;mso-position-horizontal-relative:margin;mso-position-vertical:center;mso-position-vertical-relative:margin" o:allowincell="f">
          <v:imagedata r:id="rId1" o:title="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7F3B" w14:textId="77777777" w:rsidR="009F0FA9" w:rsidRDefault="008C2517">
    <w:pPr>
      <w:pStyle w:val="stBilgi"/>
    </w:pPr>
    <w:r>
      <w:rPr>
        <w:noProof/>
      </w:rPr>
      <w:pict w14:anchorId="5123C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61" o:spid="_x0000_s2051" type="#_x0000_t75" style="position:absolute;margin-left:0;margin-top:0;width:584.45pt;height:834.95pt;z-index:-251656192;mso-position-horizontal:center;mso-position-horizontal-relative:margin;mso-position-vertical:center;mso-position-vertical-relative:margin" o:allowincell="f">
          <v:imagedata r:id="rId1" o:title="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7B83" w14:textId="77777777" w:rsidR="009F0FA9" w:rsidRDefault="008C2517">
    <w:pPr>
      <w:pStyle w:val="stBilgi"/>
    </w:pPr>
    <w:r>
      <w:rPr>
        <w:noProof/>
      </w:rPr>
      <w:pict w14:anchorId="65AAC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59" o:spid="_x0000_s2049" type="#_x0000_t75" style="position:absolute;margin-left:0;margin-top:0;width:584.45pt;height:834.95pt;z-index:-251658240;mso-position-horizontal:center;mso-position-horizontal-relative:margin;mso-position-vertical:center;mso-position-vertical-relative:margin" o:allowincell="f">
          <v:imagedata r:id="rId1" o:title="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01D1"/>
    <w:multiLevelType w:val="hybridMultilevel"/>
    <w:tmpl w:val="CCD47922"/>
    <w:lvl w:ilvl="0" w:tplc="82906C6E">
      <w:start w:val="1"/>
      <w:numFmt w:val="lowerLetter"/>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312E5A"/>
    <w:multiLevelType w:val="hybridMultilevel"/>
    <w:tmpl w:val="1F62707C"/>
    <w:lvl w:ilvl="0" w:tplc="9CFA9E7C">
      <w:start w:val="1"/>
      <w:numFmt w:val="decimal"/>
      <w:lvlText w:val="%1."/>
      <w:lvlJc w:val="righ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DF5398"/>
    <w:multiLevelType w:val="hybridMultilevel"/>
    <w:tmpl w:val="2C089084"/>
    <w:lvl w:ilvl="0" w:tplc="943075BC">
      <w:start w:val="1"/>
      <w:numFmt w:val="lowerLetter"/>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FA9"/>
    <w:rsid w:val="000038FC"/>
    <w:rsid w:val="00082E4F"/>
    <w:rsid w:val="00120275"/>
    <w:rsid w:val="00185F3D"/>
    <w:rsid w:val="00275A10"/>
    <w:rsid w:val="002850D6"/>
    <w:rsid w:val="003462C3"/>
    <w:rsid w:val="003717A0"/>
    <w:rsid w:val="003F3C2F"/>
    <w:rsid w:val="0045426C"/>
    <w:rsid w:val="00481F95"/>
    <w:rsid w:val="004922E9"/>
    <w:rsid w:val="005A297A"/>
    <w:rsid w:val="005D7375"/>
    <w:rsid w:val="00645918"/>
    <w:rsid w:val="00690756"/>
    <w:rsid w:val="006A4364"/>
    <w:rsid w:val="00857718"/>
    <w:rsid w:val="008C2517"/>
    <w:rsid w:val="008C3F2A"/>
    <w:rsid w:val="008E594E"/>
    <w:rsid w:val="009B3508"/>
    <w:rsid w:val="009F0FA9"/>
    <w:rsid w:val="00A2636D"/>
    <w:rsid w:val="00A62FE9"/>
    <w:rsid w:val="00AA5F31"/>
    <w:rsid w:val="00B13BD3"/>
    <w:rsid w:val="00C71DE2"/>
    <w:rsid w:val="00D22E31"/>
    <w:rsid w:val="00D65341"/>
    <w:rsid w:val="00DA4EAB"/>
    <w:rsid w:val="00E44323"/>
    <w:rsid w:val="00E77C7E"/>
    <w:rsid w:val="00F753C7"/>
    <w:rsid w:val="00FD1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C94EE6"/>
  <w15:docId w15:val="{7327BC12-F91D-4841-A899-5763B73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0FA9"/>
    <w:pPr>
      <w:tabs>
        <w:tab w:val="center" w:pos="4536"/>
        <w:tab w:val="right" w:pos="9072"/>
      </w:tabs>
    </w:pPr>
  </w:style>
  <w:style w:type="character" w:customStyle="1" w:styleId="stBilgiChar">
    <w:name w:val="Üst Bilgi Char"/>
    <w:basedOn w:val="VarsaylanParagrafYazTipi"/>
    <w:link w:val="stBilgi"/>
    <w:uiPriority w:val="99"/>
    <w:rsid w:val="009F0FA9"/>
  </w:style>
  <w:style w:type="paragraph" w:styleId="AltBilgi">
    <w:name w:val="footer"/>
    <w:basedOn w:val="Normal"/>
    <w:link w:val="AltBilgiChar"/>
    <w:uiPriority w:val="99"/>
    <w:unhideWhenUsed/>
    <w:rsid w:val="009F0FA9"/>
    <w:pPr>
      <w:tabs>
        <w:tab w:val="center" w:pos="4536"/>
        <w:tab w:val="right" w:pos="9072"/>
      </w:tabs>
    </w:pPr>
  </w:style>
  <w:style w:type="character" w:customStyle="1" w:styleId="AltBilgiChar">
    <w:name w:val="Alt Bilgi Char"/>
    <w:basedOn w:val="VarsaylanParagrafYazTipi"/>
    <w:link w:val="AltBilgi"/>
    <w:uiPriority w:val="99"/>
    <w:rsid w:val="009F0FA9"/>
  </w:style>
  <w:style w:type="table" w:styleId="TabloKlavuzu">
    <w:name w:val="Table Grid"/>
    <w:basedOn w:val="NormalTablo"/>
    <w:uiPriority w:val="59"/>
    <w:rsid w:val="0018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907D-CF87-4882-8626-8FBAAB02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Şahin</dc:creator>
  <cp:lastModifiedBy>bilalyldrm.55@gmail.com</cp:lastModifiedBy>
  <cp:revision>28</cp:revision>
  <dcterms:created xsi:type="dcterms:W3CDTF">2011-12-24T17:48:00Z</dcterms:created>
  <dcterms:modified xsi:type="dcterms:W3CDTF">2021-01-16T18:29:00Z</dcterms:modified>
</cp:coreProperties>
</file>